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CA73" w14:textId="47BFC71E" w:rsidR="00D76A03" w:rsidRPr="00965F58" w:rsidRDefault="00D76A03" w:rsidP="00D76A03">
      <w:pPr>
        <w:pStyle w:val="Kop1"/>
        <w:tabs>
          <w:tab w:val="left" w:pos="575"/>
        </w:tabs>
        <w:ind w:left="0" w:firstLine="0"/>
        <w:rPr>
          <w:rFonts w:ascii="Times New Roman" w:hAnsi="Times New Roman" w:cs="Times New Roman"/>
          <w:sz w:val="24"/>
          <w:szCs w:val="24"/>
          <w:lang w:val="nl-NL"/>
        </w:rPr>
      </w:pPr>
      <w:r w:rsidRPr="00965F58">
        <w:rPr>
          <w:rFonts w:ascii="Times New Roman" w:hAnsi="Times New Roman" w:cs="Times New Roman"/>
          <w:sz w:val="24"/>
          <w:szCs w:val="24"/>
          <w:lang w:val="nl-NL"/>
        </w:rPr>
        <w:t>Evaluatie beleidsdoelstellingen 20</w:t>
      </w:r>
      <w:r w:rsidR="005244F2" w:rsidRPr="00965F58">
        <w:rPr>
          <w:rFonts w:ascii="Times New Roman" w:hAnsi="Times New Roman" w:cs="Times New Roman"/>
          <w:sz w:val="24"/>
          <w:szCs w:val="24"/>
          <w:lang w:val="nl-NL"/>
        </w:rPr>
        <w:t>22</w:t>
      </w:r>
      <w:r w:rsidRPr="00965F58">
        <w:rPr>
          <w:rFonts w:ascii="Times New Roman" w:hAnsi="Times New Roman" w:cs="Times New Roman"/>
          <w:sz w:val="24"/>
          <w:szCs w:val="24"/>
          <w:lang w:val="nl-NL"/>
        </w:rPr>
        <w:t xml:space="preserve"> –</w:t>
      </w:r>
      <w:r w:rsidRPr="00965F58">
        <w:rPr>
          <w:rFonts w:ascii="Times New Roman" w:hAnsi="Times New Roman" w:cs="Times New Roman"/>
          <w:spacing w:val="-17"/>
          <w:sz w:val="24"/>
          <w:szCs w:val="24"/>
          <w:lang w:val="nl-NL"/>
        </w:rPr>
        <w:t xml:space="preserve"> </w:t>
      </w:r>
      <w:r w:rsidRPr="00965F58">
        <w:rPr>
          <w:rFonts w:ascii="Times New Roman" w:hAnsi="Times New Roman" w:cs="Times New Roman"/>
          <w:sz w:val="24"/>
          <w:szCs w:val="24"/>
          <w:lang w:val="nl-NL"/>
        </w:rPr>
        <w:t>202</w:t>
      </w:r>
      <w:r w:rsidR="005244F2" w:rsidRPr="00965F58">
        <w:rPr>
          <w:rFonts w:ascii="Times New Roman" w:hAnsi="Times New Roman" w:cs="Times New Roman"/>
          <w:sz w:val="24"/>
          <w:szCs w:val="24"/>
          <w:lang w:val="nl-NL"/>
        </w:rPr>
        <w:t>4</w:t>
      </w:r>
    </w:p>
    <w:p w14:paraId="11F47E83" w14:textId="5F8AFEAF" w:rsidR="00D76A03" w:rsidRPr="00965F58" w:rsidRDefault="00D76A03" w:rsidP="00D76A03">
      <w:pPr>
        <w:pStyle w:val="Plattetekst"/>
        <w:spacing w:before="276"/>
        <w:ind w:left="0" w:right="239"/>
        <w:rPr>
          <w:rFonts w:ascii="Times New Roman" w:hAnsi="Times New Roman" w:cs="Times New Roman"/>
          <w:lang w:val="nl-NL"/>
        </w:rPr>
      </w:pPr>
      <w:r w:rsidRPr="00965F58">
        <w:rPr>
          <w:rFonts w:ascii="Times New Roman" w:hAnsi="Times New Roman" w:cs="Times New Roman"/>
          <w:lang w:val="nl-NL"/>
        </w:rPr>
        <w:t>Hieronder volgt een opsomming van onze beleidsdoelstellingen opgenomen in het beleidsplan 20</w:t>
      </w:r>
      <w:r w:rsidR="005244F2" w:rsidRPr="00965F58">
        <w:rPr>
          <w:rFonts w:ascii="Times New Roman" w:hAnsi="Times New Roman" w:cs="Times New Roman"/>
          <w:lang w:val="nl-NL"/>
        </w:rPr>
        <w:t>22</w:t>
      </w:r>
      <w:r w:rsidRPr="00965F58">
        <w:rPr>
          <w:rFonts w:ascii="Times New Roman" w:hAnsi="Times New Roman" w:cs="Times New Roman"/>
          <w:lang w:val="nl-NL"/>
        </w:rPr>
        <w:t xml:space="preserve"> – 202</w:t>
      </w:r>
      <w:r w:rsidR="005244F2" w:rsidRPr="00965F58">
        <w:rPr>
          <w:rFonts w:ascii="Times New Roman" w:hAnsi="Times New Roman" w:cs="Times New Roman"/>
          <w:lang w:val="nl-NL"/>
        </w:rPr>
        <w:t>4</w:t>
      </w:r>
      <w:r w:rsidRPr="00965F58">
        <w:rPr>
          <w:rFonts w:ascii="Times New Roman" w:hAnsi="Times New Roman" w:cs="Times New Roman"/>
          <w:lang w:val="nl-NL"/>
        </w:rPr>
        <w:t>. Iedere doelstelling is voorzien van een korte samenvatting op hoofdlijnen van de evaluatie die in 20</w:t>
      </w:r>
      <w:r w:rsidR="001E4651" w:rsidRPr="00965F58">
        <w:rPr>
          <w:rFonts w:ascii="Times New Roman" w:hAnsi="Times New Roman" w:cs="Times New Roman"/>
          <w:lang w:val="nl-NL"/>
        </w:rPr>
        <w:t>22</w:t>
      </w:r>
      <w:r w:rsidRPr="00965F58">
        <w:rPr>
          <w:rFonts w:ascii="Times New Roman" w:hAnsi="Times New Roman" w:cs="Times New Roman"/>
          <w:lang w:val="nl-NL"/>
        </w:rPr>
        <w:t xml:space="preserve"> – 202</w:t>
      </w:r>
      <w:r w:rsidR="001E4651" w:rsidRPr="00965F58">
        <w:rPr>
          <w:rFonts w:ascii="Times New Roman" w:hAnsi="Times New Roman" w:cs="Times New Roman"/>
          <w:lang w:val="nl-NL"/>
        </w:rPr>
        <w:t>4</w:t>
      </w:r>
      <w:r w:rsidRPr="00965F58">
        <w:rPr>
          <w:rFonts w:ascii="Times New Roman" w:hAnsi="Times New Roman" w:cs="Times New Roman"/>
          <w:lang w:val="nl-NL"/>
        </w:rPr>
        <w:t xml:space="preserve"> in het team heeft plaatsgehad. Het onderstaande geeft geen volledig beeld van de activiteiten en projecten in de jaren 20</w:t>
      </w:r>
      <w:r w:rsidR="001E4651" w:rsidRPr="00965F58">
        <w:rPr>
          <w:rFonts w:ascii="Times New Roman" w:hAnsi="Times New Roman" w:cs="Times New Roman"/>
          <w:lang w:val="nl-NL"/>
        </w:rPr>
        <w:t>22</w:t>
      </w:r>
      <w:r w:rsidRPr="00965F58">
        <w:rPr>
          <w:rFonts w:ascii="Times New Roman" w:hAnsi="Times New Roman" w:cs="Times New Roman"/>
          <w:lang w:val="nl-NL"/>
        </w:rPr>
        <w:t>, 202</w:t>
      </w:r>
      <w:r w:rsidR="001E4651" w:rsidRPr="00965F58">
        <w:rPr>
          <w:rFonts w:ascii="Times New Roman" w:hAnsi="Times New Roman" w:cs="Times New Roman"/>
          <w:lang w:val="nl-NL"/>
        </w:rPr>
        <w:t>3</w:t>
      </w:r>
      <w:r w:rsidRPr="00965F58">
        <w:rPr>
          <w:rFonts w:ascii="Times New Roman" w:hAnsi="Times New Roman" w:cs="Times New Roman"/>
          <w:lang w:val="nl-NL"/>
        </w:rPr>
        <w:t xml:space="preserve"> en 202</w:t>
      </w:r>
      <w:r w:rsidR="001E4651" w:rsidRPr="00965F58">
        <w:rPr>
          <w:rFonts w:ascii="Times New Roman" w:hAnsi="Times New Roman" w:cs="Times New Roman"/>
          <w:lang w:val="nl-NL"/>
        </w:rPr>
        <w:t>4</w:t>
      </w:r>
      <w:r w:rsidRPr="00965F58">
        <w:rPr>
          <w:rFonts w:ascii="Times New Roman" w:hAnsi="Times New Roman" w:cs="Times New Roman"/>
          <w:lang w:val="nl-NL"/>
        </w:rPr>
        <w:t>. Om een zo compleet mogelijk beeld te krijgen van de activiteiten en projecten in de jaren 20</w:t>
      </w:r>
      <w:r w:rsidR="001E4651" w:rsidRPr="00965F58">
        <w:rPr>
          <w:rFonts w:ascii="Times New Roman" w:hAnsi="Times New Roman" w:cs="Times New Roman"/>
          <w:lang w:val="nl-NL"/>
        </w:rPr>
        <w:t>22</w:t>
      </w:r>
      <w:r w:rsidRPr="00965F58">
        <w:rPr>
          <w:rFonts w:ascii="Times New Roman" w:hAnsi="Times New Roman" w:cs="Times New Roman"/>
          <w:lang w:val="nl-NL"/>
        </w:rPr>
        <w:t>, 202</w:t>
      </w:r>
      <w:r w:rsidR="001E4651" w:rsidRPr="00965F58">
        <w:rPr>
          <w:rFonts w:ascii="Times New Roman" w:hAnsi="Times New Roman" w:cs="Times New Roman"/>
          <w:lang w:val="nl-NL"/>
        </w:rPr>
        <w:t>3</w:t>
      </w:r>
      <w:r w:rsidRPr="00965F58">
        <w:rPr>
          <w:rFonts w:ascii="Times New Roman" w:hAnsi="Times New Roman" w:cs="Times New Roman"/>
          <w:lang w:val="nl-NL"/>
        </w:rPr>
        <w:t xml:space="preserve"> en 202</w:t>
      </w:r>
      <w:r w:rsidR="001E4651" w:rsidRPr="00965F58">
        <w:rPr>
          <w:rFonts w:ascii="Times New Roman" w:hAnsi="Times New Roman" w:cs="Times New Roman"/>
          <w:lang w:val="nl-NL"/>
        </w:rPr>
        <w:t>4</w:t>
      </w:r>
      <w:r w:rsidRPr="00965F58">
        <w:rPr>
          <w:rFonts w:ascii="Times New Roman" w:hAnsi="Times New Roman" w:cs="Times New Roman"/>
          <w:lang w:val="nl-NL"/>
        </w:rPr>
        <w:t xml:space="preserve"> en van de bijstellingen aan het beleidsplan 20</w:t>
      </w:r>
      <w:r w:rsidR="00911660" w:rsidRPr="00965F58">
        <w:rPr>
          <w:rFonts w:ascii="Times New Roman" w:hAnsi="Times New Roman" w:cs="Times New Roman"/>
          <w:lang w:val="nl-NL"/>
        </w:rPr>
        <w:t>22</w:t>
      </w:r>
      <w:r w:rsidRPr="00965F58">
        <w:rPr>
          <w:rFonts w:ascii="Times New Roman" w:hAnsi="Times New Roman" w:cs="Times New Roman"/>
          <w:lang w:val="nl-NL"/>
        </w:rPr>
        <w:t xml:space="preserve"> – 202</w:t>
      </w:r>
      <w:r w:rsidR="00911660" w:rsidRPr="00965F58">
        <w:rPr>
          <w:rFonts w:ascii="Times New Roman" w:hAnsi="Times New Roman" w:cs="Times New Roman"/>
          <w:lang w:val="nl-NL"/>
        </w:rPr>
        <w:t>4</w:t>
      </w:r>
      <w:r w:rsidRPr="00965F58">
        <w:rPr>
          <w:rFonts w:ascii="Times New Roman" w:hAnsi="Times New Roman" w:cs="Times New Roman"/>
          <w:lang w:val="nl-NL"/>
        </w:rPr>
        <w:t>, wordt tevens verwezen naar de jaarverslagen van de betreffende jaren.</w:t>
      </w:r>
    </w:p>
    <w:p w14:paraId="6BA62E3F" w14:textId="77777777" w:rsidR="00D76A03" w:rsidRPr="00965F58" w:rsidRDefault="00D76A03" w:rsidP="00D76A03">
      <w:pPr>
        <w:pStyle w:val="Kop2"/>
        <w:tabs>
          <w:tab w:val="left" w:pos="509"/>
        </w:tabs>
        <w:ind w:left="0" w:firstLine="0"/>
        <w:rPr>
          <w:rFonts w:ascii="Times New Roman" w:hAnsi="Times New Roman" w:cs="Times New Roman"/>
          <w:lang w:val="nl-NL"/>
        </w:rPr>
      </w:pPr>
    </w:p>
    <w:p w14:paraId="61490BBD" w14:textId="77777777" w:rsidR="00D76A03" w:rsidRPr="00965F58" w:rsidRDefault="00D76A03" w:rsidP="00D76A03">
      <w:pPr>
        <w:pStyle w:val="Kop2"/>
        <w:numPr>
          <w:ilvl w:val="1"/>
          <w:numId w:val="1"/>
        </w:numPr>
        <w:tabs>
          <w:tab w:val="left" w:pos="509"/>
        </w:tabs>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24"/>
          <w:lang w:val="nl-NL"/>
        </w:rPr>
        <w:t xml:space="preserve"> </w:t>
      </w:r>
      <w:r w:rsidRPr="00965F58">
        <w:rPr>
          <w:rFonts w:ascii="Times New Roman" w:hAnsi="Times New Roman" w:cs="Times New Roman"/>
          <w:lang w:val="nl-NL"/>
        </w:rPr>
        <w:t>bedrijfsvoering</w:t>
      </w:r>
    </w:p>
    <w:p w14:paraId="6E1E61F3" w14:textId="77777777" w:rsidR="007F751E" w:rsidRPr="00965F58" w:rsidRDefault="007F751E" w:rsidP="007F751E">
      <w:pPr>
        <w:pStyle w:val="Kop2"/>
        <w:tabs>
          <w:tab w:val="left" w:pos="509"/>
        </w:tabs>
        <w:ind w:left="115" w:firstLine="0"/>
        <w:rPr>
          <w:rFonts w:ascii="Times New Roman" w:hAnsi="Times New Roman" w:cs="Times New Roman"/>
          <w:lang w:val="nl-NL"/>
        </w:rPr>
      </w:pPr>
    </w:p>
    <w:p w14:paraId="1EA09C18" w14:textId="77777777" w:rsidR="007F751E" w:rsidRPr="00965F58" w:rsidRDefault="007F751E" w:rsidP="007F751E">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Voorbereidingen treffen voor evaluatie en bijstelling van dit beleidsplan met als doel om in 2025 te starten met een geactualiseerd beleidsplan.</w:t>
      </w:r>
    </w:p>
    <w:p w14:paraId="02C7D404" w14:textId="77777777" w:rsidR="00833728" w:rsidRPr="00965F58" w:rsidRDefault="00833728" w:rsidP="00833728">
      <w:pPr>
        <w:tabs>
          <w:tab w:val="left" w:pos="836"/>
          <w:tab w:val="left" w:pos="837"/>
        </w:tabs>
        <w:ind w:right="1187"/>
      </w:pPr>
    </w:p>
    <w:p w14:paraId="5D1CEACD" w14:textId="1517C93A" w:rsidR="00833728" w:rsidRPr="00965F58" w:rsidRDefault="00833728" w:rsidP="00833728">
      <w:pPr>
        <w:tabs>
          <w:tab w:val="left" w:pos="836"/>
          <w:tab w:val="left" w:pos="837"/>
        </w:tabs>
        <w:ind w:left="115" w:right="1187"/>
      </w:pPr>
      <w:r w:rsidRPr="00965F58">
        <w:rPr>
          <w:b/>
          <w:bCs/>
        </w:rPr>
        <w:t>Evaluatie:</w:t>
      </w:r>
      <w:r w:rsidRPr="00965F58">
        <w:t xml:space="preserve"> eind 202</w:t>
      </w:r>
      <w:r w:rsidR="002779D6" w:rsidRPr="00965F58">
        <w:t>4</w:t>
      </w:r>
      <w:r w:rsidRPr="00965F58">
        <w:t xml:space="preserve"> is het beleidsplan 20</w:t>
      </w:r>
      <w:r w:rsidR="002779D6" w:rsidRPr="00965F58">
        <w:t>22</w:t>
      </w:r>
      <w:r w:rsidRPr="00965F58">
        <w:t xml:space="preserve"> – 202</w:t>
      </w:r>
      <w:r w:rsidR="002779D6" w:rsidRPr="00965F58">
        <w:t>4</w:t>
      </w:r>
      <w:r w:rsidRPr="00965F58">
        <w:t xml:space="preserve"> geëvalueerd. Deze bijlage bevat een korte schriftelijke vastlegging van die evaluatie.</w:t>
      </w:r>
    </w:p>
    <w:p w14:paraId="2C9EA496" w14:textId="77777777" w:rsidR="00833728" w:rsidRPr="00965F58" w:rsidRDefault="00833728" w:rsidP="00833728">
      <w:pPr>
        <w:tabs>
          <w:tab w:val="left" w:pos="836"/>
          <w:tab w:val="left" w:pos="837"/>
        </w:tabs>
        <w:ind w:right="1187"/>
      </w:pPr>
    </w:p>
    <w:p w14:paraId="050669A9" w14:textId="77777777" w:rsidR="0053329B" w:rsidRPr="00965F58" w:rsidRDefault="007F751E" w:rsidP="0007493E">
      <w:pPr>
        <w:pStyle w:val="Lijstalinea"/>
        <w:numPr>
          <w:ilvl w:val="0"/>
          <w:numId w:val="2"/>
        </w:numPr>
        <w:tabs>
          <w:tab w:val="left" w:pos="836"/>
          <w:tab w:val="left" w:pos="837"/>
        </w:tabs>
        <w:ind w:right="543"/>
        <w:rPr>
          <w:rFonts w:ascii="Times New Roman" w:hAnsi="Times New Roman" w:cs="Times New Roman"/>
          <w:iCs/>
          <w:sz w:val="24"/>
          <w:szCs w:val="24"/>
        </w:rPr>
      </w:pPr>
      <w:r w:rsidRPr="00965F58">
        <w:rPr>
          <w:rFonts w:ascii="Times New Roman" w:hAnsi="Times New Roman" w:cs="Times New Roman"/>
          <w:sz w:val="24"/>
          <w:szCs w:val="24"/>
          <w:lang w:val="nl-NL"/>
        </w:rPr>
        <w:t>Verder uitbouwen LEAN werken.</w:t>
      </w:r>
    </w:p>
    <w:p w14:paraId="22C8CC2B" w14:textId="77777777" w:rsidR="0053329B" w:rsidRPr="00965F58" w:rsidRDefault="0053329B" w:rsidP="0053329B">
      <w:pPr>
        <w:pStyle w:val="Lijstalinea"/>
        <w:tabs>
          <w:tab w:val="left" w:pos="836"/>
          <w:tab w:val="left" w:pos="837"/>
        </w:tabs>
        <w:ind w:left="475" w:right="543" w:firstLine="0"/>
        <w:rPr>
          <w:rFonts w:ascii="Times New Roman" w:hAnsi="Times New Roman" w:cs="Times New Roman"/>
          <w:iCs/>
          <w:sz w:val="24"/>
          <w:szCs w:val="24"/>
        </w:rPr>
      </w:pPr>
    </w:p>
    <w:p w14:paraId="1A143B44" w14:textId="621034DC" w:rsidR="0007493E" w:rsidRPr="00965F58" w:rsidRDefault="0053329B" w:rsidP="0053329B">
      <w:pPr>
        <w:tabs>
          <w:tab w:val="left" w:pos="836"/>
          <w:tab w:val="left" w:pos="837"/>
        </w:tabs>
        <w:ind w:left="115" w:right="543"/>
        <w:rPr>
          <w:iCs/>
        </w:rPr>
      </w:pPr>
      <w:r w:rsidRPr="00965F58">
        <w:rPr>
          <w:b/>
          <w:bCs/>
          <w:iCs/>
        </w:rPr>
        <w:t>Evaluatie:</w:t>
      </w:r>
      <w:r w:rsidRPr="00965F58">
        <w:rPr>
          <w:iCs/>
        </w:rPr>
        <w:t xml:space="preserve"> </w:t>
      </w:r>
      <w:r w:rsidR="0007493E" w:rsidRPr="00965F58">
        <w:rPr>
          <w:iCs/>
        </w:rPr>
        <w:t>I</w:t>
      </w:r>
      <w:r w:rsidR="0007493E" w:rsidRPr="00965F58">
        <w:rPr>
          <w:iCs/>
        </w:rPr>
        <w:t>n 2021</w:t>
      </w:r>
      <w:r w:rsidR="0007493E" w:rsidRPr="00965F58">
        <w:rPr>
          <w:iCs/>
        </w:rPr>
        <w:t xml:space="preserve"> heeft de praktijk</w:t>
      </w:r>
      <w:r w:rsidR="0007493E" w:rsidRPr="00965F58">
        <w:rPr>
          <w:iCs/>
        </w:rPr>
        <w:t xml:space="preserve"> LEAN voorraadbeheer opgezet, hetgeen mede tot doel heeft misgrijpen te voorkomen en in plaats van tijd kwijt te zijn aan het zoeken naar bijvoorbeeld de vette gazen, meer tijd te hebben voor de patiënt.</w:t>
      </w:r>
      <w:r w:rsidR="00F5553D" w:rsidRPr="00965F58">
        <w:rPr>
          <w:iCs/>
        </w:rPr>
        <w:t xml:space="preserve"> </w:t>
      </w:r>
      <w:r w:rsidR="0064628A" w:rsidRPr="00965F58">
        <w:rPr>
          <w:iCs/>
        </w:rPr>
        <w:t xml:space="preserve">Per 1 oktober 2023 neemt de praktijk deel aan het project ‘Meer tijd voor de patiënt (MTVP)’. </w:t>
      </w:r>
      <w:r w:rsidR="00063749" w:rsidRPr="00965F58">
        <w:rPr>
          <w:iCs/>
        </w:rPr>
        <w:t xml:space="preserve">In het kader van MTVP moest de praktijk uit een aantal </w:t>
      </w:r>
      <w:r w:rsidR="007C3FB8" w:rsidRPr="00965F58">
        <w:rPr>
          <w:iCs/>
        </w:rPr>
        <w:t xml:space="preserve">te realiseren </w:t>
      </w:r>
      <w:r w:rsidR="00063749" w:rsidRPr="00965F58">
        <w:rPr>
          <w:iCs/>
        </w:rPr>
        <w:t xml:space="preserve">interventies kiezen. Gezien de </w:t>
      </w:r>
      <w:r w:rsidR="007C3FB8" w:rsidRPr="00965F58">
        <w:rPr>
          <w:iCs/>
        </w:rPr>
        <w:t>aan interventies te besteden tijd, hebben we</w:t>
      </w:r>
      <w:r w:rsidR="008413E9" w:rsidRPr="00965F58">
        <w:rPr>
          <w:iCs/>
        </w:rPr>
        <w:t xml:space="preserve"> vooralsnog</w:t>
      </w:r>
      <w:r w:rsidR="007C3FB8" w:rsidRPr="00965F58">
        <w:rPr>
          <w:iCs/>
        </w:rPr>
        <w:t xml:space="preserve"> ervan afgezien </w:t>
      </w:r>
      <w:r w:rsidR="008413E9" w:rsidRPr="00965F58">
        <w:rPr>
          <w:iCs/>
        </w:rPr>
        <w:t>LEAN verder uit te bouwen.</w:t>
      </w:r>
      <w:r w:rsidR="002845D8" w:rsidRPr="00965F58">
        <w:rPr>
          <w:iCs/>
        </w:rPr>
        <w:t xml:space="preserve"> LEAN voorraadbeheer hebben we gecontinueerd</w:t>
      </w:r>
      <w:r w:rsidR="00B8692B" w:rsidRPr="00965F58">
        <w:rPr>
          <w:iCs/>
        </w:rPr>
        <w:t xml:space="preserve"> en dat blijven we doen.</w:t>
      </w:r>
    </w:p>
    <w:p w14:paraId="0542AD24" w14:textId="77777777" w:rsidR="00F7746F" w:rsidRPr="00965F58" w:rsidRDefault="00F7746F" w:rsidP="00F7746F">
      <w:pPr>
        <w:tabs>
          <w:tab w:val="left" w:pos="836"/>
          <w:tab w:val="left" w:pos="837"/>
        </w:tabs>
        <w:ind w:right="1187"/>
      </w:pPr>
    </w:p>
    <w:p w14:paraId="0AC5E439" w14:textId="77777777" w:rsidR="00DB083D" w:rsidRPr="00965F58" w:rsidRDefault="007F751E" w:rsidP="007F751E">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Huisvesting uitbreiden.</w:t>
      </w:r>
    </w:p>
    <w:p w14:paraId="44B8FAFA" w14:textId="77777777" w:rsidR="00DB083D" w:rsidRPr="00965F58" w:rsidRDefault="00DB083D" w:rsidP="00DB083D">
      <w:pPr>
        <w:pStyle w:val="Lijstalinea"/>
        <w:tabs>
          <w:tab w:val="left" w:pos="836"/>
          <w:tab w:val="left" w:pos="837"/>
        </w:tabs>
        <w:ind w:left="475" w:right="1187" w:firstLine="0"/>
        <w:rPr>
          <w:rFonts w:ascii="Times New Roman" w:hAnsi="Times New Roman" w:cs="Times New Roman"/>
          <w:sz w:val="24"/>
          <w:szCs w:val="24"/>
          <w:lang w:val="nl-NL"/>
        </w:rPr>
      </w:pPr>
    </w:p>
    <w:p w14:paraId="1AC37C4F" w14:textId="47DECC1E" w:rsidR="00DB083D" w:rsidRPr="00965F58" w:rsidRDefault="00DB083D" w:rsidP="00D8011B">
      <w:pPr>
        <w:pStyle w:val="Lijstalinea"/>
        <w:tabs>
          <w:tab w:val="left" w:pos="836"/>
          <w:tab w:val="left" w:pos="837"/>
        </w:tabs>
        <w:ind w:left="115" w:right="1187" w:firstLine="0"/>
        <w:rPr>
          <w:rFonts w:ascii="Times New Roman" w:hAnsi="Times New Roman" w:cs="Times New Roman"/>
          <w:sz w:val="24"/>
          <w:szCs w:val="24"/>
          <w:lang w:val="nl-NL"/>
        </w:rPr>
      </w:pPr>
      <w:r w:rsidRPr="00965F58">
        <w:rPr>
          <w:rFonts w:ascii="Times New Roman" w:hAnsi="Times New Roman" w:cs="Times New Roman"/>
          <w:b/>
          <w:bCs/>
          <w:sz w:val="24"/>
          <w:szCs w:val="24"/>
          <w:lang w:val="nl-NL"/>
        </w:rPr>
        <w:t>Evaluatie:</w:t>
      </w:r>
      <w:r w:rsidR="00F3443D" w:rsidRPr="00965F58">
        <w:rPr>
          <w:rFonts w:ascii="Times New Roman" w:hAnsi="Times New Roman" w:cs="Times New Roman"/>
          <w:sz w:val="24"/>
          <w:szCs w:val="24"/>
          <w:lang w:val="nl-NL"/>
        </w:rPr>
        <w:t xml:space="preserve"> </w:t>
      </w:r>
      <w:r w:rsidR="00E83D2C" w:rsidRPr="00965F58">
        <w:rPr>
          <w:rFonts w:ascii="Times New Roman" w:hAnsi="Times New Roman" w:cs="Times New Roman"/>
          <w:sz w:val="24"/>
          <w:szCs w:val="24"/>
          <w:lang w:val="nl-NL"/>
        </w:rPr>
        <w:t>In 2022 zijn door opzegging van het huurcontract met SHO twee ruimtes in het pand beschikbaar gekomen voor eigen gebruik.</w:t>
      </w:r>
      <w:r w:rsidR="000541C4" w:rsidRPr="00965F58">
        <w:rPr>
          <w:rFonts w:ascii="Times New Roman" w:hAnsi="Times New Roman" w:cs="Times New Roman"/>
          <w:sz w:val="24"/>
          <w:szCs w:val="24"/>
          <w:lang w:val="nl-NL"/>
        </w:rPr>
        <w:t xml:space="preserve"> Na een verbouwing van deze ruimtes</w:t>
      </w:r>
      <w:r w:rsidR="00A47C79" w:rsidRPr="00965F58">
        <w:rPr>
          <w:rFonts w:ascii="Times New Roman" w:hAnsi="Times New Roman" w:cs="Times New Roman"/>
          <w:sz w:val="24"/>
          <w:szCs w:val="24"/>
          <w:lang w:val="nl-NL"/>
        </w:rPr>
        <w:t xml:space="preserve"> zijn de ruimtes door de praktijk in gebruik genomen</w:t>
      </w:r>
      <w:r w:rsidR="00D8011B" w:rsidRPr="00965F58">
        <w:rPr>
          <w:rFonts w:ascii="Times New Roman" w:hAnsi="Times New Roman" w:cs="Times New Roman"/>
          <w:sz w:val="24"/>
          <w:szCs w:val="24"/>
          <w:lang w:val="nl-NL"/>
        </w:rPr>
        <w:t xml:space="preserve"> en hebben de komst van een huisarts in dienstverband</w:t>
      </w:r>
      <w:r w:rsidR="00875CE9">
        <w:rPr>
          <w:rFonts w:ascii="Times New Roman" w:hAnsi="Times New Roman" w:cs="Times New Roman"/>
          <w:sz w:val="24"/>
          <w:szCs w:val="24"/>
          <w:lang w:val="nl-NL"/>
        </w:rPr>
        <w:t xml:space="preserve">, dat wil zeggen </w:t>
      </w:r>
      <w:r w:rsidR="001B6AE7">
        <w:rPr>
          <w:rFonts w:ascii="Times New Roman" w:hAnsi="Times New Roman" w:cs="Times New Roman"/>
          <w:sz w:val="24"/>
          <w:szCs w:val="24"/>
          <w:lang w:val="nl-NL"/>
        </w:rPr>
        <w:t>een uitbreiding van de huisartsenformatie,</w:t>
      </w:r>
      <w:r w:rsidR="00D8011B" w:rsidRPr="00965F58">
        <w:rPr>
          <w:rFonts w:ascii="Times New Roman" w:hAnsi="Times New Roman" w:cs="Times New Roman"/>
          <w:sz w:val="24"/>
          <w:szCs w:val="24"/>
          <w:lang w:val="nl-NL"/>
        </w:rPr>
        <w:t xml:space="preserve"> en een praktijkmanager op de praktijk mogelijk gemaakt.</w:t>
      </w:r>
    </w:p>
    <w:p w14:paraId="75D79C19" w14:textId="77777777" w:rsidR="00DB083D" w:rsidRPr="00965F58" w:rsidRDefault="00DB083D" w:rsidP="00DB083D">
      <w:pPr>
        <w:tabs>
          <w:tab w:val="left" w:pos="836"/>
          <w:tab w:val="left" w:pos="837"/>
        </w:tabs>
        <w:ind w:right="1187"/>
      </w:pPr>
    </w:p>
    <w:p w14:paraId="7155DCBD" w14:textId="77777777" w:rsidR="00252A4F" w:rsidRPr="00965F58" w:rsidRDefault="007F751E" w:rsidP="00D8011B">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Het in dienst nemen van een huisarts in dienstverband teneinde de continuïteit van de patiëntenzorg verder te verbeteren en de kwetsbaarheid van de praktijk te verminderen bij uitval van een praktijkhouders.</w:t>
      </w:r>
    </w:p>
    <w:p w14:paraId="0D958132" w14:textId="77777777" w:rsidR="00171968" w:rsidRPr="00965F58" w:rsidRDefault="00171968" w:rsidP="00171968">
      <w:pPr>
        <w:tabs>
          <w:tab w:val="left" w:pos="836"/>
          <w:tab w:val="left" w:pos="837"/>
        </w:tabs>
        <w:ind w:left="115" w:right="1187"/>
      </w:pPr>
    </w:p>
    <w:p w14:paraId="45991A95" w14:textId="79A6F4DB" w:rsidR="00D8011B" w:rsidRPr="00965F58" w:rsidRDefault="00D8011B" w:rsidP="00171968">
      <w:pPr>
        <w:tabs>
          <w:tab w:val="left" w:pos="836"/>
          <w:tab w:val="left" w:pos="837"/>
        </w:tabs>
        <w:ind w:left="115" w:right="1187"/>
      </w:pPr>
      <w:r w:rsidRPr="00965F58">
        <w:rPr>
          <w:b/>
          <w:bCs/>
        </w:rPr>
        <w:t>Evaluatie:</w:t>
      </w:r>
      <w:r w:rsidRPr="00965F58">
        <w:rPr>
          <w:b/>
          <w:bCs/>
        </w:rPr>
        <w:t xml:space="preserve"> </w:t>
      </w:r>
      <w:r w:rsidRPr="00965F58">
        <w:t xml:space="preserve">In 2022 </w:t>
      </w:r>
      <w:r w:rsidR="00E13C27" w:rsidRPr="00965F58">
        <w:t>is Annerie Beenker als huisarts in dienstverband gestart. Omdat zij in haar woonomgeving het aanbod kreeg om</w:t>
      </w:r>
      <w:r w:rsidR="0030195E" w:rsidRPr="00965F58">
        <w:t xml:space="preserve"> praktijkhouder te worden, heeft zij </w:t>
      </w:r>
      <w:r w:rsidR="009F6BA7">
        <w:t>medio</w:t>
      </w:r>
      <w:r w:rsidR="0030195E" w:rsidRPr="00965F58">
        <w:t xml:space="preserve"> 2023 de praktijk verlaten. </w:t>
      </w:r>
      <w:r w:rsidR="0060783A" w:rsidRPr="00965F58">
        <w:t>Vervolgens</w:t>
      </w:r>
      <w:r w:rsidR="009706EB" w:rsidRPr="00965F58">
        <w:t xml:space="preserve"> – huisartsen die in dienstverband willen werken</w:t>
      </w:r>
      <w:r w:rsidR="00563238">
        <w:t xml:space="preserve"> zijn</w:t>
      </w:r>
      <w:r w:rsidR="009706EB" w:rsidRPr="00965F58">
        <w:t xml:space="preserve"> lastig te vinden –</w:t>
      </w:r>
      <w:r w:rsidR="0060783A" w:rsidRPr="00965F58">
        <w:t xml:space="preserve"> is ervoor gekozen om weer met waarnemers te gaan werken.</w:t>
      </w:r>
      <w:r w:rsidR="00D87FCE" w:rsidRPr="00965F58">
        <w:t xml:space="preserve"> Ook met waarnemers </w:t>
      </w:r>
      <w:r w:rsidR="003C586F" w:rsidRPr="00965F58">
        <w:t xml:space="preserve">blijkt </w:t>
      </w:r>
      <w:r w:rsidR="00136875" w:rsidRPr="00965F58">
        <w:t xml:space="preserve">de </w:t>
      </w:r>
      <w:r w:rsidR="003C586F" w:rsidRPr="00965F58">
        <w:t>doelstelling haalbaar.</w:t>
      </w:r>
    </w:p>
    <w:p w14:paraId="44D20A76" w14:textId="77777777" w:rsidR="00D8011B" w:rsidRPr="00965F58" w:rsidRDefault="00D8011B" w:rsidP="00D8011B">
      <w:pPr>
        <w:tabs>
          <w:tab w:val="left" w:pos="836"/>
          <w:tab w:val="left" w:pos="837"/>
        </w:tabs>
        <w:ind w:right="1187"/>
      </w:pPr>
    </w:p>
    <w:p w14:paraId="188F7D9B" w14:textId="77777777" w:rsidR="00252A4F" w:rsidRPr="00965F58" w:rsidRDefault="007F751E" w:rsidP="00136875">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Inzetten op continuering van een gezonde financieel economische bedrijfsvoering van de praktijk.</w:t>
      </w:r>
    </w:p>
    <w:p w14:paraId="227C92D2" w14:textId="77777777" w:rsidR="00171968" w:rsidRPr="00965F58" w:rsidRDefault="00171968" w:rsidP="00171968">
      <w:pPr>
        <w:tabs>
          <w:tab w:val="left" w:pos="836"/>
          <w:tab w:val="left" w:pos="837"/>
        </w:tabs>
        <w:ind w:left="115" w:right="1187"/>
      </w:pPr>
    </w:p>
    <w:p w14:paraId="79F10045" w14:textId="6A7841AE" w:rsidR="00136875" w:rsidRPr="00965F58" w:rsidRDefault="00136875" w:rsidP="00171968">
      <w:pPr>
        <w:tabs>
          <w:tab w:val="left" w:pos="836"/>
          <w:tab w:val="left" w:pos="837"/>
        </w:tabs>
        <w:ind w:left="115" w:right="1187"/>
      </w:pPr>
      <w:r w:rsidRPr="00965F58">
        <w:rPr>
          <w:b/>
          <w:bCs/>
        </w:rPr>
        <w:t>Evaluatie:</w:t>
      </w:r>
      <w:r w:rsidRPr="00965F58">
        <w:rPr>
          <w:b/>
          <w:bCs/>
        </w:rPr>
        <w:t xml:space="preserve"> </w:t>
      </w:r>
      <w:r w:rsidRPr="00965F58">
        <w:t>d</w:t>
      </w:r>
      <w:r w:rsidR="0009616A" w:rsidRPr="00965F58">
        <w:t xml:space="preserve">it is een continu proces. </w:t>
      </w:r>
      <w:r w:rsidR="00D44114" w:rsidRPr="00965F58">
        <w:t>De</w:t>
      </w:r>
      <w:r w:rsidR="00C40CBF" w:rsidRPr="00965F58">
        <w:t xml:space="preserve"> bedrijfsvoering is op orde.</w:t>
      </w:r>
    </w:p>
    <w:p w14:paraId="668141B2" w14:textId="646A2690" w:rsidR="00171968" w:rsidRPr="00965F58" w:rsidRDefault="00171968" w:rsidP="00171968">
      <w:pPr>
        <w:pStyle w:val="Lijstalinea"/>
        <w:tabs>
          <w:tab w:val="left" w:pos="836"/>
          <w:tab w:val="left" w:pos="837"/>
        </w:tabs>
        <w:ind w:left="475" w:right="1187" w:firstLine="0"/>
        <w:rPr>
          <w:rFonts w:ascii="Times New Roman" w:hAnsi="Times New Roman" w:cs="Times New Roman"/>
          <w:sz w:val="24"/>
          <w:szCs w:val="24"/>
          <w:lang w:val="nl-NL"/>
        </w:rPr>
      </w:pPr>
    </w:p>
    <w:p w14:paraId="6FE60F68" w14:textId="77777777" w:rsidR="00884D73" w:rsidRPr="00965F58" w:rsidRDefault="007F751E" w:rsidP="00884D73">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Verbeteren samenwerking Hagro (waarneming, calamiteiten, expertise, gezamenlijk optrekken).</w:t>
      </w:r>
    </w:p>
    <w:p w14:paraId="536F6404" w14:textId="77777777" w:rsidR="00884D73" w:rsidRPr="00965F58" w:rsidRDefault="00884D73" w:rsidP="00884D73">
      <w:pPr>
        <w:tabs>
          <w:tab w:val="left" w:pos="836"/>
          <w:tab w:val="left" w:pos="837"/>
        </w:tabs>
        <w:ind w:left="115" w:right="1187"/>
      </w:pPr>
    </w:p>
    <w:p w14:paraId="7232AA64" w14:textId="7A239337" w:rsidR="00884D73" w:rsidRPr="00965F58" w:rsidRDefault="00884D73" w:rsidP="00884D73">
      <w:pPr>
        <w:tabs>
          <w:tab w:val="left" w:pos="836"/>
          <w:tab w:val="left" w:pos="837"/>
        </w:tabs>
        <w:ind w:left="115" w:right="1187"/>
      </w:pPr>
      <w:r w:rsidRPr="00965F58">
        <w:rPr>
          <w:b/>
          <w:bCs/>
        </w:rPr>
        <w:t>Evaluatie:</w:t>
      </w:r>
      <w:r w:rsidRPr="00965F58">
        <w:t xml:space="preserve"> de Hagro heeft de samenwerkingsovereenkomst</w:t>
      </w:r>
      <w:r w:rsidR="0039442D" w:rsidRPr="00965F58">
        <w:t xml:space="preserve"> met ingang van 1 juli 2023</w:t>
      </w:r>
      <w:r w:rsidRPr="00965F58">
        <w:t xml:space="preserve"> vernieuwd. In de samenwerkingsovereenkomst zijn afspraken neergelegd over waarneming, calamiteiten, expertise en gezamenlijk optrekken. Daarnaast zijn er in regionaal en Hagro-verband nadere afspraken gemaakt indien zich een crisis / calamiteit voordoet en hoe de coördinatie daarvan in Hagro-verband plaatsvindt.</w:t>
      </w:r>
    </w:p>
    <w:p w14:paraId="465F44B4" w14:textId="2A134A5F" w:rsidR="00884D73" w:rsidRPr="00965F58" w:rsidRDefault="00884D73" w:rsidP="00884D73">
      <w:pPr>
        <w:pStyle w:val="Lijstalinea"/>
        <w:tabs>
          <w:tab w:val="left" w:pos="836"/>
          <w:tab w:val="left" w:pos="837"/>
        </w:tabs>
        <w:ind w:left="475" w:right="1187" w:firstLine="0"/>
        <w:rPr>
          <w:rFonts w:ascii="Times New Roman" w:hAnsi="Times New Roman" w:cs="Times New Roman"/>
          <w:sz w:val="24"/>
          <w:szCs w:val="24"/>
          <w:lang w:val="nl-NL"/>
        </w:rPr>
      </w:pPr>
    </w:p>
    <w:p w14:paraId="552480C5" w14:textId="2C795930" w:rsidR="00F7653E" w:rsidRPr="00965F58" w:rsidRDefault="000D13F9" w:rsidP="00884D73">
      <w:pPr>
        <w:pStyle w:val="Lijstalinea"/>
        <w:numPr>
          <w:ilvl w:val="0"/>
          <w:numId w:val="2"/>
        </w:numPr>
        <w:tabs>
          <w:tab w:val="left" w:pos="836"/>
          <w:tab w:val="left" w:pos="837"/>
        </w:tabs>
        <w:ind w:right="1187"/>
        <w:rPr>
          <w:rFonts w:ascii="Times New Roman" w:hAnsi="Times New Roman" w:cs="Times New Roman"/>
          <w:sz w:val="24"/>
          <w:szCs w:val="24"/>
          <w:lang w:val="nl-NL"/>
        </w:rPr>
      </w:pPr>
      <w:r w:rsidRPr="00965F58">
        <w:rPr>
          <w:rFonts w:ascii="Times New Roman" w:hAnsi="Times New Roman" w:cs="Times New Roman"/>
          <w:sz w:val="24"/>
          <w:szCs w:val="24"/>
          <w:lang w:val="nl-NL"/>
        </w:rPr>
        <w:t>RI&amp;E opnieuw uitzetten en evalueren.</w:t>
      </w:r>
    </w:p>
    <w:p w14:paraId="0DD99D12" w14:textId="13003F54" w:rsidR="003B7715" w:rsidRPr="00965F58" w:rsidRDefault="003B7715" w:rsidP="003B7715">
      <w:pPr>
        <w:pStyle w:val="Lijstalinea"/>
        <w:tabs>
          <w:tab w:val="left" w:pos="836"/>
          <w:tab w:val="left" w:pos="837"/>
        </w:tabs>
        <w:ind w:left="475" w:right="1187" w:firstLine="0"/>
        <w:rPr>
          <w:rFonts w:ascii="Times New Roman" w:hAnsi="Times New Roman" w:cs="Times New Roman"/>
          <w:sz w:val="24"/>
          <w:szCs w:val="24"/>
          <w:lang w:val="nl-NL"/>
        </w:rPr>
      </w:pPr>
    </w:p>
    <w:p w14:paraId="34D5D7B7" w14:textId="2AE033C7" w:rsidR="00081228" w:rsidRPr="00965F58" w:rsidRDefault="00F7653E" w:rsidP="003B7715">
      <w:pPr>
        <w:tabs>
          <w:tab w:val="left" w:pos="836"/>
          <w:tab w:val="left" w:pos="837"/>
        </w:tabs>
        <w:spacing w:before="21"/>
        <w:ind w:left="115" w:right="613"/>
      </w:pPr>
      <w:r w:rsidRPr="00965F58">
        <w:rPr>
          <w:b/>
          <w:bCs/>
        </w:rPr>
        <w:t>Evaluatie:</w:t>
      </w:r>
      <w:r w:rsidR="00B9328F" w:rsidRPr="00965F58">
        <w:rPr>
          <w:b/>
          <w:bCs/>
        </w:rPr>
        <w:t xml:space="preserve"> </w:t>
      </w:r>
      <w:r w:rsidR="00081228" w:rsidRPr="00965F58">
        <w:t>de RI&amp;E is in 20</w:t>
      </w:r>
      <w:r w:rsidR="00B9328F" w:rsidRPr="00965F58">
        <w:t>24</w:t>
      </w:r>
      <w:r w:rsidR="00081228" w:rsidRPr="00965F58">
        <w:t xml:space="preserve"> volledig</w:t>
      </w:r>
      <w:r w:rsidR="00B9328F" w:rsidRPr="00965F58">
        <w:t xml:space="preserve"> vernieuwd</w:t>
      </w:r>
      <w:r w:rsidR="00081228" w:rsidRPr="00965F58">
        <w:t xml:space="preserve">. </w:t>
      </w:r>
      <w:r w:rsidR="00EF2FD9" w:rsidRPr="00965F58">
        <w:t>Ook</w:t>
      </w:r>
      <w:r w:rsidR="00081228" w:rsidRPr="00965F58">
        <w:t xml:space="preserve"> hebben de BHV’ers </w:t>
      </w:r>
      <w:r w:rsidR="00EF2FD9" w:rsidRPr="00965F58">
        <w:t xml:space="preserve">regelmatig </w:t>
      </w:r>
      <w:r w:rsidR="00081228" w:rsidRPr="00965F58">
        <w:t>een opfriscursus gevolgd</w:t>
      </w:r>
      <w:r w:rsidR="008632E2" w:rsidRPr="00965F58">
        <w:t>, laatstelijk eind 2024</w:t>
      </w:r>
      <w:r w:rsidR="00320164" w:rsidRPr="00965F58">
        <w:t xml:space="preserve">, en is </w:t>
      </w:r>
      <w:r w:rsidR="003258CB" w:rsidRPr="00965F58">
        <w:t>een actueel</w:t>
      </w:r>
      <w:r w:rsidR="00320164" w:rsidRPr="00965F58">
        <w:t xml:space="preserve"> BHV-plan</w:t>
      </w:r>
      <w:r w:rsidR="00081228" w:rsidRPr="00965F58">
        <w:t>.</w:t>
      </w:r>
    </w:p>
    <w:p w14:paraId="006A91BE" w14:textId="77777777" w:rsidR="000D13F9" w:rsidRPr="00965F58" w:rsidRDefault="000D13F9" w:rsidP="007F751E">
      <w:pPr>
        <w:pStyle w:val="Plattetekst"/>
        <w:spacing w:before="10"/>
        <w:ind w:left="0"/>
        <w:rPr>
          <w:rFonts w:ascii="Times New Roman" w:hAnsi="Times New Roman" w:cs="Times New Roman"/>
          <w:lang w:val="nl-NL"/>
        </w:rPr>
      </w:pPr>
    </w:p>
    <w:p w14:paraId="310E1C82" w14:textId="4EBFC3FF" w:rsidR="007F751E" w:rsidRPr="00965F58" w:rsidRDefault="007F751E" w:rsidP="00311076">
      <w:pPr>
        <w:pStyle w:val="Kop2"/>
        <w:numPr>
          <w:ilvl w:val="1"/>
          <w:numId w:val="1"/>
        </w:numPr>
        <w:tabs>
          <w:tab w:val="left" w:pos="509"/>
        </w:tabs>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19"/>
          <w:lang w:val="nl-NL"/>
        </w:rPr>
        <w:t xml:space="preserve"> </w:t>
      </w:r>
      <w:r w:rsidRPr="00965F58">
        <w:rPr>
          <w:rFonts w:ascii="Times New Roman" w:hAnsi="Times New Roman" w:cs="Times New Roman"/>
          <w:lang w:val="nl-NL"/>
        </w:rPr>
        <w:t>patiënt</w:t>
      </w:r>
    </w:p>
    <w:p w14:paraId="17825767" w14:textId="04EF58A1" w:rsidR="00087C8D" w:rsidRPr="00965F58" w:rsidRDefault="00087C8D" w:rsidP="00876EEA">
      <w:pPr>
        <w:tabs>
          <w:tab w:val="left" w:pos="836"/>
          <w:tab w:val="left" w:pos="837"/>
        </w:tabs>
        <w:spacing w:before="21"/>
        <w:ind w:right="613"/>
      </w:pPr>
    </w:p>
    <w:p w14:paraId="69013EDF" w14:textId="77777777" w:rsidR="00842236" w:rsidRPr="00965F58" w:rsidRDefault="007F751E" w:rsidP="00842236">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De</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benodigde</w:t>
      </w:r>
      <w:r w:rsidRPr="00965F58">
        <w:rPr>
          <w:rFonts w:ascii="Times New Roman" w:hAnsi="Times New Roman" w:cs="Times New Roman"/>
          <w:spacing w:val="-12"/>
          <w:sz w:val="24"/>
          <w:szCs w:val="24"/>
          <w:lang w:val="nl-NL"/>
        </w:rPr>
        <w:t xml:space="preserve"> </w:t>
      </w:r>
      <w:r w:rsidRPr="00965F58">
        <w:rPr>
          <w:rFonts w:ascii="Times New Roman" w:hAnsi="Times New Roman" w:cs="Times New Roman"/>
          <w:sz w:val="24"/>
          <w:szCs w:val="24"/>
          <w:lang w:val="nl-NL"/>
        </w:rPr>
        <w:t>inspanningen</w:t>
      </w:r>
      <w:r w:rsidRPr="00965F58">
        <w:rPr>
          <w:rFonts w:ascii="Times New Roman" w:hAnsi="Times New Roman" w:cs="Times New Roman"/>
          <w:spacing w:val="-13"/>
          <w:sz w:val="24"/>
          <w:szCs w:val="24"/>
          <w:lang w:val="nl-NL"/>
        </w:rPr>
        <w:t xml:space="preserve"> </w:t>
      </w:r>
      <w:r w:rsidRPr="00965F58">
        <w:rPr>
          <w:rFonts w:ascii="Times New Roman" w:hAnsi="Times New Roman" w:cs="Times New Roman"/>
          <w:sz w:val="24"/>
          <w:szCs w:val="24"/>
          <w:lang w:val="nl-NL"/>
        </w:rPr>
        <w:t>leveren</w:t>
      </w:r>
      <w:r w:rsidRPr="00965F58">
        <w:rPr>
          <w:rFonts w:ascii="Times New Roman" w:hAnsi="Times New Roman" w:cs="Times New Roman"/>
          <w:spacing w:val="-9"/>
          <w:sz w:val="24"/>
          <w:szCs w:val="24"/>
          <w:lang w:val="nl-NL"/>
        </w:rPr>
        <w:t xml:space="preserve"> </w:t>
      </w:r>
      <w:r w:rsidRPr="00965F58">
        <w:rPr>
          <w:rFonts w:ascii="Times New Roman" w:hAnsi="Times New Roman" w:cs="Times New Roman"/>
          <w:sz w:val="24"/>
          <w:szCs w:val="24"/>
          <w:lang w:val="nl-NL"/>
        </w:rPr>
        <w:t>om</w:t>
      </w:r>
      <w:r w:rsidRPr="00965F58">
        <w:rPr>
          <w:rFonts w:ascii="Times New Roman" w:hAnsi="Times New Roman" w:cs="Times New Roman"/>
          <w:spacing w:val="-3"/>
          <w:sz w:val="24"/>
          <w:szCs w:val="24"/>
          <w:lang w:val="nl-NL"/>
        </w:rPr>
        <w:t xml:space="preserve"> </w:t>
      </w:r>
      <w:r w:rsidRPr="00965F58">
        <w:rPr>
          <w:rFonts w:ascii="Times New Roman" w:hAnsi="Times New Roman" w:cs="Times New Roman"/>
          <w:sz w:val="24"/>
          <w:szCs w:val="24"/>
          <w:lang w:val="nl-NL"/>
        </w:rPr>
        <w:t>ons</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kwaliteitskeurmerk</w:t>
      </w:r>
      <w:r w:rsidRPr="00965F58">
        <w:rPr>
          <w:rFonts w:ascii="Times New Roman" w:hAnsi="Times New Roman" w:cs="Times New Roman"/>
          <w:spacing w:val="-15"/>
          <w:sz w:val="24"/>
          <w:szCs w:val="24"/>
          <w:lang w:val="nl-NL"/>
        </w:rPr>
        <w:t xml:space="preserve"> </w:t>
      </w:r>
      <w:r w:rsidRPr="00965F58">
        <w:rPr>
          <w:rFonts w:ascii="Times New Roman" w:hAnsi="Times New Roman" w:cs="Times New Roman"/>
          <w:sz w:val="24"/>
          <w:szCs w:val="24"/>
          <w:lang w:val="nl-NL"/>
        </w:rPr>
        <w:t>van</w:t>
      </w:r>
      <w:r w:rsidRPr="00965F58">
        <w:rPr>
          <w:rFonts w:ascii="Times New Roman" w:hAnsi="Times New Roman" w:cs="Times New Roman"/>
          <w:spacing w:val="-4"/>
          <w:sz w:val="24"/>
          <w:szCs w:val="24"/>
          <w:lang w:val="nl-NL"/>
        </w:rPr>
        <w:t xml:space="preserve"> </w:t>
      </w:r>
      <w:r w:rsidRPr="00965F58">
        <w:rPr>
          <w:rFonts w:ascii="Times New Roman" w:hAnsi="Times New Roman" w:cs="Times New Roman"/>
          <w:sz w:val="24"/>
          <w:szCs w:val="24"/>
          <w:lang w:val="nl-NL"/>
        </w:rPr>
        <w:t>de</w:t>
      </w:r>
      <w:r w:rsidRPr="00965F58">
        <w:rPr>
          <w:rFonts w:ascii="Times New Roman" w:hAnsi="Times New Roman" w:cs="Times New Roman"/>
          <w:spacing w:val="-2"/>
          <w:sz w:val="24"/>
          <w:szCs w:val="24"/>
          <w:lang w:val="nl-NL"/>
        </w:rPr>
        <w:t xml:space="preserve"> </w:t>
      </w:r>
      <w:r w:rsidRPr="00965F58">
        <w:rPr>
          <w:rFonts w:ascii="Times New Roman" w:hAnsi="Times New Roman" w:cs="Times New Roman"/>
          <w:sz w:val="24"/>
          <w:szCs w:val="24"/>
          <w:lang w:val="nl-NL"/>
        </w:rPr>
        <w:t>NHG- praktijkaccreditering® te</w:t>
      </w:r>
      <w:r w:rsidRPr="00965F58">
        <w:rPr>
          <w:rFonts w:ascii="Times New Roman" w:hAnsi="Times New Roman" w:cs="Times New Roman"/>
          <w:spacing w:val="-35"/>
          <w:sz w:val="24"/>
          <w:szCs w:val="24"/>
          <w:lang w:val="nl-NL"/>
        </w:rPr>
        <w:t xml:space="preserve"> </w:t>
      </w:r>
      <w:r w:rsidRPr="00965F58">
        <w:rPr>
          <w:rFonts w:ascii="Times New Roman" w:hAnsi="Times New Roman" w:cs="Times New Roman"/>
          <w:sz w:val="24"/>
          <w:szCs w:val="24"/>
          <w:lang w:val="nl-NL"/>
        </w:rPr>
        <w:t>behouden.</w:t>
      </w:r>
    </w:p>
    <w:p w14:paraId="68229965" w14:textId="52D3D076" w:rsidR="00842236" w:rsidRPr="00965F58" w:rsidRDefault="00842236" w:rsidP="00842236">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22F1187C" w14:textId="77777777" w:rsidR="00842236" w:rsidRPr="00965F58" w:rsidRDefault="00842236" w:rsidP="00842236">
      <w:pPr>
        <w:tabs>
          <w:tab w:val="left" w:pos="836"/>
          <w:tab w:val="left" w:pos="837"/>
        </w:tabs>
        <w:spacing w:before="21"/>
        <w:ind w:left="115" w:right="613"/>
      </w:pPr>
      <w:r w:rsidRPr="00965F58">
        <w:rPr>
          <w:b/>
          <w:bCs/>
        </w:rPr>
        <w:t>Evaluatie:</w:t>
      </w:r>
      <w:r w:rsidRPr="00965F58">
        <w:t xml:space="preserve"> dit is een continu proces waar we doorlopend aandacht voor hebben. In 2025 staat de hercertificering gepland.</w:t>
      </w:r>
    </w:p>
    <w:p w14:paraId="49B634FD" w14:textId="594D3819" w:rsidR="00842236" w:rsidRPr="00965F58" w:rsidRDefault="00842236" w:rsidP="00842236">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7A57E91B" w14:textId="1B7ECE2C" w:rsidR="00BC170F" w:rsidRPr="00965F58" w:rsidRDefault="007F751E" w:rsidP="00842236">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Verder ontwikkelen en professionaliseren ketenzorg; overwegen om astma/COPD en ouderenzorg onder te brengen in de ketenzorg of te beleggen bij een POH-somatiek</w:t>
      </w:r>
      <w:r w:rsidR="00052764" w:rsidRPr="00965F58">
        <w:rPr>
          <w:rFonts w:ascii="Times New Roman" w:hAnsi="Times New Roman" w:cs="Times New Roman"/>
          <w:sz w:val="24"/>
          <w:szCs w:val="24"/>
          <w:lang w:val="nl-NL"/>
        </w:rPr>
        <w:t>.</w:t>
      </w:r>
    </w:p>
    <w:p w14:paraId="202F5BBD" w14:textId="7EE03EE1" w:rsidR="00052764" w:rsidRPr="00965F58" w:rsidRDefault="00052764" w:rsidP="00052764">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2CAF7CAD" w14:textId="77777777" w:rsidR="00052764" w:rsidRPr="00965F58" w:rsidRDefault="00052764" w:rsidP="00052764">
      <w:pPr>
        <w:tabs>
          <w:tab w:val="left" w:pos="836"/>
          <w:tab w:val="left" w:pos="837"/>
        </w:tabs>
        <w:spacing w:before="21"/>
        <w:ind w:left="115" w:right="613"/>
      </w:pPr>
      <w:r w:rsidRPr="00965F58">
        <w:rPr>
          <w:b/>
          <w:bCs/>
        </w:rPr>
        <w:t xml:space="preserve">Evaluatie: </w:t>
      </w:r>
      <w:r w:rsidRPr="00965F58">
        <w:t>de ketenzorgprogramma’s DM en CVRM zijn verder uitgebouwd en geprofessionaliseerd in samenwerking met regio-organisatie Onze Huisartsen. We zien af van het onderbrengen van astma/COPD en/of ouderenzorg in de ketenzorg of te beleggen bij een praktijkondersteuner. We hebben te weinig patiënten ouderenzorg om een praktijkondersteuner voldoende uren te kunnen bieden. Astma/COPD in de ketenzorg is voor onze praktijk niet aantrekkelijk.</w:t>
      </w:r>
    </w:p>
    <w:p w14:paraId="0D5B33D6" w14:textId="526CA2D4" w:rsidR="00052764" w:rsidRPr="00965F58" w:rsidRDefault="00052764" w:rsidP="00052764">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4B20DA1D" w14:textId="009C75AE" w:rsidR="007F751E" w:rsidRPr="00965F58" w:rsidRDefault="007F751E" w:rsidP="00052764">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rPr>
        <w:t>Patiënttevredenheidsonderzoek (2024).</w:t>
      </w:r>
    </w:p>
    <w:p w14:paraId="3CB3BF9C" w14:textId="77777777" w:rsidR="0070443C" w:rsidRPr="00965F58" w:rsidRDefault="0070443C" w:rsidP="0070443C">
      <w:pPr>
        <w:tabs>
          <w:tab w:val="left" w:pos="836"/>
          <w:tab w:val="left" w:pos="837"/>
        </w:tabs>
        <w:spacing w:before="21"/>
        <w:ind w:left="115" w:right="613"/>
        <w:rPr>
          <w:b/>
          <w:bCs/>
        </w:rPr>
      </w:pPr>
    </w:p>
    <w:p w14:paraId="1E4F46CB" w14:textId="3628222C" w:rsidR="0070443C" w:rsidRPr="00965F58" w:rsidRDefault="0070443C" w:rsidP="0070443C">
      <w:pPr>
        <w:tabs>
          <w:tab w:val="left" w:pos="836"/>
          <w:tab w:val="left" w:pos="837"/>
        </w:tabs>
        <w:spacing w:before="21"/>
        <w:ind w:left="115" w:right="613"/>
      </w:pPr>
      <w:r w:rsidRPr="00965F58">
        <w:rPr>
          <w:b/>
          <w:bCs/>
        </w:rPr>
        <w:t>Evaluatie:</w:t>
      </w:r>
      <w:r w:rsidRPr="00965F58">
        <w:t xml:space="preserve"> het patiënttevredenheidsonderzoek in 2024 is uitgevoerd.</w:t>
      </w:r>
    </w:p>
    <w:p w14:paraId="503D0238" w14:textId="0522E997" w:rsidR="0070443C" w:rsidRPr="00965F58" w:rsidRDefault="0070443C" w:rsidP="0070443C">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48E2A707" w14:textId="77777777" w:rsidR="00653A1D" w:rsidRPr="00965F58" w:rsidRDefault="007F751E" w:rsidP="00653A1D">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Verder deelnemen en optimaliseren OZO-verbindzorg, mijngezondheid.net en persoonlijke gezondheidsomgeving; meer patiënten includeren.</w:t>
      </w:r>
    </w:p>
    <w:p w14:paraId="234A5531" w14:textId="066638F0" w:rsidR="00671307" w:rsidRPr="00965F58" w:rsidRDefault="00671307" w:rsidP="007D1580">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0C56B4E1" w14:textId="5FF4B50B" w:rsidR="00671307" w:rsidRPr="00965F58" w:rsidRDefault="00671307" w:rsidP="007D1580">
      <w:pPr>
        <w:tabs>
          <w:tab w:val="left" w:pos="836"/>
          <w:tab w:val="left" w:pos="837"/>
        </w:tabs>
        <w:spacing w:before="21"/>
        <w:ind w:left="115" w:right="613"/>
      </w:pPr>
      <w:r w:rsidRPr="00965F58">
        <w:rPr>
          <w:b/>
          <w:bCs/>
        </w:rPr>
        <w:t>Evaluatie:</w:t>
      </w:r>
      <w:r w:rsidRPr="00965F58">
        <w:t xml:space="preserve"> de gemeente is de financiering voor OZO-verbindzorg aan het afbouwen. Mede daardoor is OZO-verbindzorg voor de praktijk minder aantrekkelijk geworden. We doen dan ook weinig meer met OZO-verbindzorg. Overigens zijn we nooit erg enthousiast geweest over OZO-verbindzorg. Mijngezondheid.net (Mgn) zal vanaf 2025 worden vervangen door een andere persoonlijke gezondheidsomgeving. We hebben veel patiënten geïncludeerd. Doordat Mgn eruit gaat, kunnen we weer van vooraf aan beginnen met includeren. Dat vinden we vervelend en verloren tijd.</w:t>
      </w:r>
    </w:p>
    <w:p w14:paraId="79A19153" w14:textId="77777777" w:rsidR="007D1580" w:rsidRPr="00965F58" w:rsidRDefault="007D1580" w:rsidP="007D1580">
      <w:pPr>
        <w:tabs>
          <w:tab w:val="left" w:pos="836"/>
          <w:tab w:val="left" w:pos="837"/>
        </w:tabs>
        <w:spacing w:before="21"/>
        <w:ind w:left="115" w:right="613"/>
      </w:pPr>
    </w:p>
    <w:p w14:paraId="30224658" w14:textId="77777777" w:rsidR="007D1580" w:rsidRPr="00965F58" w:rsidRDefault="007D1580" w:rsidP="007D1580">
      <w:pPr>
        <w:tabs>
          <w:tab w:val="left" w:pos="836"/>
          <w:tab w:val="left" w:pos="837"/>
        </w:tabs>
        <w:spacing w:before="21"/>
        <w:ind w:left="115" w:right="613"/>
      </w:pPr>
    </w:p>
    <w:p w14:paraId="1F4CA2E3" w14:textId="77777777" w:rsidR="007D1580" w:rsidRPr="00965F58" w:rsidRDefault="007D1580" w:rsidP="007D1580">
      <w:pPr>
        <w:tabs>
          <w:tab w:val="left" w:pos="836"/>
          <w:tab w:val="left" w:pos="837"/>
        </w:tabs>
        <w:spacing w:before="21"/>
        <w:ind w:left="115" w:right="613"/>
      </w:pPr>
    </w:p>
    <w:p w14:paraId="7565D14F" w14:textId="77777777" w:rsidR="00671307" w:rsidRPr="00965F58" w:rsidRDefault="00671307" w:rsidP="00671307">
      <w:pPr>
        <w:pStyle w:val="Kop2"/>
        <w:numPr>
          <w:ilvl w:val="1"/>
          <w:numId w:val="1"/>
        </w:numPr>
        <w:tabs>
          <w:tab w:val="left" w:pos="508"/>
        </w:tabs>
        <w:spacing w:before="222"/>
        <w:rPr>
          <w:rFonts w:ascii="Times New Roman" w:hAnsi="Times New Roman" w:cs="Times New Roman"/>
          <w:lang w:val="nl-NL"/>
        </w:rPr>
      </w:pPr>
      <w:r w:rsidRPr="00965F58">
        <w:rPr>
          <w:rFonts w:ascii="Times New Roman" w:hAnsi="Times New Roman" w:cs="Times New Roman"/>
          <w:lang w:val="nl-NL"/>
        </w:rPr>
        <w:t>Beleidsdoelstellingen op het gebied van de</w:t>
      </w:r>
      <w:r w:rsidRPr="00965F58">
        <w:rPr>
          <w:rFonts w:ascii="Times New Roman" w:hAnsi="Times New Roman" w:cs="Times New Roman"/>
          <w:spacing w:val="-20"/>
          <w:lang w:val="nl-NL"/>
        </w:rPr>
        <w:t xml:space="preserve"> </w:t>
      </w:r>
      <w:r w:rsidRPr="00965F58">
        <w:rPr>
          <w:rFonts w:ascii="Times New Roman" w:hAnsi="Times New Roman" w:cs="Times New Roman"/>
          <w:lang w:val="nl-NL"/>
        </w:rPr>
        <w:t>medewerkers</w:t>
      </w:r>
    </w:p>
    <w:p w14:paraId="52A6FE9B" w14:textId="0B2E1355" w:rsidR="00653A1D" w:rsidRPr="00D64F7F" w:rsidRDefault="00653A1D" w:rsidP="00D64F7F">
      <w:pPr>
        <w:tabs>
          <w:tab w:val="left" w:pos="836"/>
          <w:tab w:val="left" w:pos="837"/>
        </w:tabs>
        <w:spacing w:before="21"/>
        <w:ind w:right="613"/>
      </w:pPr>
    </w:p>
    <w:p w14:paraId="70D830A6" w14:textId="29C3ABEA" w:rsidR="007F751E" w:rsidRPr="00965F58" w:rsidRDefault="007F751E" w:rsidP="00653A1D">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 xml:space="preserve">Zorg voor de medewerker zelf. </w:t>
      </w:r>
      <w:r w:rsidRPr="00965F58">
        <w:rPr>
          <w:rFonts w:ascii="Times New Roman" w:hAnsi="Times New Roman" w:cs="Times New Roman"/>
          <w:sz w:val="24"/>
          <w:szCs w:val="24"/>
        </w:rPr>
        <w:t>Goede balans tussen belasting en belastbaarheid, oog hebben voor elkaar, jaargesprekken met verslag, teamuitje, werkplezier.</w:t>
      </w:r>
    </w:p>
    <w:p w14:paraId="0DC3B2A2" w14:textId="7DCE7949" w:rsidR="007D1580" w:rsidRPr="00965F58" w:rsidRDefault="007D1580" w:rsidP="007D1580">
      <w:pPr>
        <w:tabs>
          <w:tab w:val="left" w:pos="836"/>
          <w:tab w:val="left" w:pos="837"/>
        </w:tabs>
        <w:spacing w:before="21"/>
        <w:ind w:left="115" w:right="613"/>
      </w:pPr>
    </w:p>
    <w:p w14:paraId="43B06E2D" w14:textId="7EFECE1A" w:rsidR="007D1580" w:rsidRPr="00965F58" w:rsidRDefault="007D1580" w:rsidP="007D1580">
      <w:pPr>
        <w:tabs>
          <w:tab w:val="left" w:pos="836"/>
          <w:tab w:val="left" w:pos="837"/>
        </w:tabs>
        <w:spacing w:before="21"/>
        <w:ind w:left="115" w:right="613"/>
      </w:pPr>
      <w:r w:rsidRPr="00965F58">
        <w:rPr>
          <w:b/>
          <w:bCs/>
        </w:rPr>
        <w:t>Evaluatie:</w:t>
      </w:r>
      <w:r w:rsidRPr="00965F58">
        <w:t xml:space="preserve"> dit is een continu proces waar we doorlopend aandacht voor hebben. Met alle medewerkers in loondienst vinden jaarlijks gesprekken plaats waarin onder andere aanbod komen een goede balans tussen belasting en belastbaarheid, arbeidsomstandigheden, ontwikkelwensen, etc. Ook is er een jaargesprek met Onze Huisartsen over de inzet van onze POH-GGZ en hebben de praktijkhouders regelmatig een heisessie. Verder hebben we de afgelopen jaren jaarlijks een teamuitje gehad, zijn we met het team op cursus geweest en hebben we een aantal keren een teametentje gehad. In </w:t>
      </w:r>
      <w:r w:rsidR="003A7302">
        <w:t xml:space="preserve">2023 en in </w:t>
      </w:r>
      <w:r w:rsidRPr="00965F58">
        <w:t>2024 heeft een meting van de medewerkerstevredenheid plaatsgevonden.</w:t>
      </w:r>
    </w:p>
    <w:p w14:paraId="7F51F7F1" w14:textId="5A58C7C4" w:rsidR="007D1580" w:rsidRPr="00965F58" w:rsidRDefault="007D1580" w:rsidP="007D1580">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30CF3310" w14:textId="77777777" w:rsidR="007F751E" w:rsidRPr="00965F58" w:rsidRDefault="007F751E" w:rsidP="007D1580">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Medewerkers alle ruimte blijven bieden en actief stimuleren om nascholing te volgen, voor hun optimale ontplooiing, kennisontwikkeling en werkplezier.</w:t>
      </w:r>
    </w:p>
    <w:p w14:paraId="2B428AA1" w14:textId="3689425A" w:rsidR="007D1580" w:rsidRPr="00965F58" w:rsidRDefault="007D1580" w:rsidP="007D1580">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7FC4FA8A" w14:textId="77777777" w:rsidR="007D1580" w:rsidRPr="00965F58" w:rsidRDefault="007D1580" w:rsidP="007D1580">
      <w:pPr>
        <w:tabs>
          <w:tab w:val="left" w:pos="836"/>
          <w:tab w:val="left" w:pos="837"/>
        </w:tabs>
        <w:spacing w:before="21"/>
        <w:ind w:left="115" w:right="613"/>
      </w:pPr>
      <w:r w:rsidRPr="00965F58">
        <w:rPr>
          <w:b/>
          <w:bCs/>
        </w:rPr>
        <w:t>Evaluatie:</w:t>
      </w:r>
      <w:r w:rsidRPr="00965F58">
        <w:t xml:space="preserve"> dit is een continu proces waar we doorlopend aandacht voor hebben. Zo is een doktersassistente in 2024 gestart met de opleiding spreekuurondersteuner huisarts (SOH).</w:t>
      </w:r>
    </w:p>
    <w:p w14:paraId="5EC3273B" w14:textId="77777777" w:rsidR="007D1580" w:rsidRPr="00965F58" w:rsidRDefault="007D1580" w:rsidP="007D1580">
      <w:pPr>
        <w:tabs>
          <w:tab w:val="left" w:pos="836"/>
          <w:tab w:val="left" w:pos="837"/>
        </w:tabs>
        <w:spacing w:before="21"/>
        <w:ind w:right="613"/>
      </w:pPr>
    </w:p>
    <w:p w14:paraId="17E6AFE0" w14:textId="4D8E84F2" w:rsidR="007F751E" w:rsidRPr="00965F58" w:rsidRDefault="007F751E" w:rsidP="007D1580">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Een veilige werkplek (VIM-meldingen, veilig voelen, ARBO, BHV, agressie van patiënten voorkomen).</w:t>
      </w:r>
    </w:p>
    <w:p w14:paraId="4635F8F1" w14:textId="7BEF84FC" w:rsidR="007D1580" w:rsidRPr="00965F58" w:rsidRDefault="007D1580" w:rsidP="00965F58">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74B87C10" w14:textId="77777777" w:rsidR="00965F58" w:rsidRPr="00965F58" w:rsidRDefault="00965F58" w:rsidP="00965F58">
      <w:pPr>
        <w:ind w:left="115"/>
      </w:pPr>
      <w:r w:rsidRPr="00965F58">
        <w:rPr>
          <w:b/>
          <w:bCs/>
        </w:rPr>
        <w:t>Evaluatie:</w:t>
      </w:r>
      <w:r w:rsidRPr="00965F58">
        <w:t xml:space="preserve"> dit is een continu proces waar we doorlopend aandacht voor hebben.</w:t>
      </w:r>
    </w:p>
    <w:p w14:paraId="25AD7ADF" w14:textId="77777777" w:rsidR="00965F58" w:rsidRPr="00965F58" w:rsidRDefault="00965F58" w:rsidP="00965F58">
      <w:pPr>
        <w:tabs>
          <w:tab w:val="left" w:pos="836"/>
          <w:tab w:val="left" w:pos="837"/>
        </w:tabs>
        <w:spacing w:before="21"/>
        <w:ind w:right="613"/>
      </w:pPr>
    </w:p>
    <w:p w14:paraId="07F5EDA9" w14:textId="77777777" w:rsidR="007F751E" w:rsidRPr="00965F58" w:rsidRDefault="007F751E" w:rsidP="007D1580">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Vaste medewerkers jaarlijks een EHBO/AED (opfris)cursus aanbieden.</w:t>
      </w:r>
    </w:p>
    <w:p w14:paraId="566306A1" w14:textId="5A7D141C" w:rsidR="00965F58" w:rsidRPr="00965F58" w:rsidRDefault="00965F58" w:rsidP="00965F58">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48BDDFE2" w14:textId="4FBD92B2" w:rsidR="00965F58" w:rsidRPr="00965F58" w:rsidRDefault="00965F58" w:rsidP="00965F58">
      <w:pPr>
        <w:tabs>
          <w:tab w:val="left" w:pos="836"/>
          <w:tab w:val="left" w:pos="837"/>
        </w:tabs>
        <w:spacing w:before="21"/>
        <w:ind w:left="115" w:right="613"/>
      </w:pPr>
      <w:r w:rsidRPr="00965F58">
        <w:rPr>
          <w:b/>
          <w:bCs/>
        </w:rPr>
        <w:t>Evaluatie:</w:t>
      </w:r>
      <w:r w:rsidRPr="00965F58">
        <w:t xml:space="preserve"> dit is gerealiseerd, laatstelijk eind 2024.</w:t>
      </w:r>
    </w:p>
    <w:p w14:paraId="14A61143" w14:textId="77777777" w:rsidR="00965F58" w:rsidRPr="00965F58" w:rsidRDefault="00965F58" w:rsidP="00965F58">
      <w:pPr>
        <w:tabs>
          <w:tab w:val="left" w:pos="836"/>
          <w:tab w:val="left" w:pos="837"/>
        </w:tabs>
        <w:spacing w:before="21"/>
        <w:ind w:right="613"/>
      </w:pPr>
    </w:p>
    <w:p w14:paraId="00AB123D" w14:textId="77777777" w:rsidR="007F751E" w:rsidRPr="00965F58" w:rsidRDefault="007F751E" w:rsidP="00965F58">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Voortzetten aanbieden stages doktersassistenten in opleiding en het begeleiden van coassistenten.</w:t>
      </w:r>
    </w:p>
    <w:p w14:paraId="4B6A2485" w14:textId="7BEE2A89" w:rsidR="00965F58" w:rsidRPr="00965F58" w:rsidRDefault="00965F58" w:rsidP="00965F58">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32F7B7BA" w14:textId="77777777" w:rsidR="00965F58" w:rsidRPr="00965F58" w:rsidRDefault="00965F58" w:rsidP="00965F58">
      <w:pPr>
        <w:tabs>
          <w:tab w:val="left" w:pos="836"/>
          <w:tab w:val="left" w:pos="837"/>
        </w:tabs>
        <w:spacing w:before="21"/>
        <w:ind w:left="115" w:right="613"/>
      </w:pPr>
      <w:r w:rsidRPr="00965F58">
        <w:rPr>
          <w:b/>
          <w:bCs/>
        </w:rPr>
        <w:t>Evaluatie:</w:t>
      </w:r>
      <w:r w:rsidRPr="00965F58">
        <w:t xml:space="preserve"> dit is gerealiseerd.</w:t>
      </w:r>
    </w:p>
    <w:p w14:paraId="0360C87B" w14:textId="77777777" w:rsidR="00965F58" w:rsidRPr="00965F58" w:rsidRDefault="00965F58" w:rsidP="00965F58">
      <w:pPr>
        <w:pStyle w:val="Lijstalinea"/>
        <w:tabs>
          <w:tab w:val="left" w:pos="836"/>
          <w:tab w:val="left" w:pos="837"/>
        </w:tabs>
        <w:spacing w:before="21"/>
        <w:ind w:left="475" w:right="613" w:firstLine="0"/>
        <w:rPr>
          <w:rFonts w:ascii="Times New Roman" w:hAnsi="Times New Roman" w:cs="Times New Roman"/>
          <w:sz w:val="24"/>
          <w:szCs w:val="24"/>
          <w:lang w:val="nl-NL"/>
        </w:rPr>
      </w:pPr>
    </w:p>
    <w:p w14:paraId="3DE75739" w14:textId="77777777" w:rsidR="007F751E" w:rsidRPr="00965F58" w:rsidRDefault="007F751E" w:rsidP="00965F58">
      <w:pPr>
        <w:pStyle w:val="Lijstalinea"/>
        <w:numPr>
          <w:ilvl w:val="0"/>
          <w:numId w:val="2"/>
        </w:numPr>
        <w:tabs>
          <w:tab w:val="left" w:pos="836"/>
          <w:tab w:val="left" w:pos="837"/>
        </w:tabs>
        <w:spacing w:before="21"/>
        <w:ind w:right="613"/>
        <w:rPr>
          <w:rFonts w:ascii="Times New Roman" w:hAnsi="Times New Roman" w:cs="Times New Roman"/>
          <w:sz w:val="24"/>
          <w:szCs w:val="24"/>
          <w:lang w:val="nl-NL"/>
        </w:rPr>
      </w:pPr>
      <w:r w:rsidRPr="00965F58">
        <w:rPr>
          <w:rFonts w:ascii="Times New Roman" w:hAnsi="Times New Roman" w:cs="Times New Roman"/>
          <w:sz w:val="24"/>
          <w:szCs w:val="24"/>
          <w:lang w:val="nl-NL"/>
        </w:rPr>
        <w:t>Reductie van werkbelasting voor de praktijkhouders door het aantrekken van een huisarts in dienstverband en het verkopen van een aantal diensten.</w:t>
      </w:r>
    </w:p>
    <w:p w14:paraId="44927D3A" w14:textId="77777777" w:rsidR="00965F58" w:rsidRPr="00965F58" w:rsidRDefault="00965F58" w:rsidP="00965F58">
      <w:pPr>
        <w:tabs>
          <w:tab w:val="left" w:pos="836"/>
          <w:tab w:val="left" w:pos="837"/>
        </w:tabs>
        <w:spacing w:before="21"/>
        <w:ind w:left="115" w:right="613"/>
        <w:rPr>
          <w:b/>
          <w:bCs/>
        </w:rPr>
      </w:pPr>
    </w:p>
    <w:p w14:paraId="2A6B6788" w14:textId="3BC9B787" w:rsidR="00595245" w:rsidRPr="00965F58" w:rsidRDefault="00C02E60" w:rsidP="00965F58">
      <w:pPr>
        <w:tabs>
          <w:tab w:val="left" w:pos="836"/>
          <w:tab w:val="left" w:pos="837"/>
        </w:tabs>
        <w:spacing w:before="21"/>
        <w:ind w:left="115" w:right="613"/>
      </w:pPr>
      <w:r w:rsidRPr="00965F58">
        <w:rPr>
          <w:b/>
          <w:bCs/>
        </w:rPr>
        <w:t>Evaluatie:</w:t>
      </w:r>
      <w:r w:rsidRPr="00965F58">
        <w:t xml:space="preserve"> </w:t>
      </w:r>
      <w:r w:rsidR="00B84E1E" w:rsidRPr="00965F58">
        <w:t xml:space="preserve">weliswaar is er een derde huisarts aangetrokken en heeft dat de kwetsbaarheid van de praktijk verminderd en de </w:t>
      </w:r>
      <w:r w:rsidR="00781BBE" w:rsidRPr="00965F58">
        <w:t>continuïteit</w:t>
      </w:r>
      <w:r w:rsidR="00B84E1E" w:rsidRPr="00965F58">
        <w:t xml:space="preserve"> ervan vergroot, de werkbelasting voor de praktijkhouders is onverminderd groot gebleven. Aanbod</w:t>
      </w:r>
      <w:r w:rsidR="00781BBE" w:rsidRPr="00965F58">
        <w:t xml:space="preserve"> van meer spreekuurruimte</w:t>
      </w:r>
      <w:r w:rsidR="00B84E1E" w:rsidRPr="00965F58">
        <w:t xml:space="preserve"> </w:t>
      </w:r>
      <w:r w:rsidR="00781BBE" w:rsidRPr="00965F58">
        <w:t>creëert</w:t>
      </w:r>
      <w:r w:rsidR="00B84E1E" w:rsidRPr="00965F58">
        <w:t xml:space="preserve"> kennelijk vraag.</w:t>
      </w:r>
      <w:r w:rsidR="00781BBE" w:rsidRPr="00965F58">
        <w:t xml:space="preserve"> Bovendien zijn er meer (onzinnige) administratieve lasten bijgekomen dan eraf zijn gegaan.</w:t>
      </w:r>
      <w:r w:rsidR="006E5D94" w:rsidRPr="00965F58">
        <w:t xml:space="preserve"> De ANW-dienstenstructuur is gewijzigd en dat is een aanmerkelijke verbetering gebleken.</w:t>
      </w:r>
      <w:r w:rsidR="00C33788" w:rsidRPr="00965F58">
        <w:t xml:space="preserve"> Dit heeft wel tot een reductie van de werkbelasting (buiten de dagpraktijk) geleid.</w:t>
      </w:r>
      <w:r w:rsidR="001F4306" w:rsidRPr="00965F58">
        <w:t xml:space="preserve"> Daar zijn we blij mee.</w:t>
      </w:r>
    </w:p>
    <w:sectPr w:rsidR="00595245" w:rsidRPr="00965F58">
      <w:pgSz w:w="11910" w:h="16840"/>
      <w:pgMar w:top="1320" w:right="1300" w:bottom="1440" w:left="1300" w:header="0" w:footer="126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D033E"/>
    <w:multiLevelType w:val="hybridMultilevel"/>
    <w:tmpl w:val="01440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D8691B"/>
    <w:multiLevelType w:val="hybridMultilevel"/>
    <w:tmpl w:val="E102B6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55C0B38"/>
    <w:multiLevelType w:val="multilevel"/>
    <w:tmpl w:val="6EB46B10"/>
    <w:lvl w:ilvl="0">
      <w:start w:val="9"/>
      <w:numFmt w:val="decimal"/>
      <w:lvlText w:val="%1"/>
      <w:lvlJc w:val="left"/>
      <w:pPr>
        <w:ind w:left="574" w:hanging="459"/>
      </w:pPr>
      <w:rPr>
        <w:rFonts w:hint="default"/>
      </w:rPr>
    </w:lvl>
    <w:lvl w:ilvl="1">
      <w:start w:val="1"/>
      <w:numFmt w:val="decimal"/>
      <w:lvlText w:val="%2."/>
      <w:lvlJc w:val="left"/>
      <w:pPr>
        <w:ind w:left="574" w:hanging="459"/>
      </w:pPr>
      <w:rPr>
        <w:rFonts w:ascii="Times New Roman" w:eastAsia="Cambria" w:hAnsi="Times New Roman" w:cs="Times New Roman"/>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4" w15:restartNumberingAfterBreak="0">
    <w:nsid w:val="68CF086D"/>
    <w:multiLevelType w:val="multilevel"/>
    <w:tmpl w:val="02B6705C"/>
    <w:lvl w:ilvl="0">
      <w:start w:val="9"/>
      <w:numFmt w:val="decimal"/>
      <w:lvlText w:val="%1"/>
      <w:lvlJc w:val="left"/>
      <w:pPr>
        <w:ind w:left="360" w:hanging="360"/>
      </w:pPr>
      <w:rPr>
        <w:rFonts w:hint="default"/>
      </w:rPr>
    </w:lvl>
    <w:lvl w:ilvl="1">
      <w:start w:val="3"/>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5" w15:restartNumberingAfterBreak="0">
    <w:nsid w:val="7B8B4832"/>
    <w:multiLevelType w:val="hybridMultilevel"/>
    <w:tmpl w:val="C64CCF66"/>
    <w:lvl w:ilvl="0" w:tplc="04130001">
      <w:start w:val="1"/>
      <w:numFmt w:val="bullet"/>
      <w:lvlText w:val=""/>
      <w:lvlJc w:val="left"/>
      <w:pPr>
        <w:ind w:left="475" w:hanging="360"/>
      </w:pPr>
      <w:rPr>
        <w:rFonts w:ascii="Symbol" w:hAnsi="Symbol" w:hint="default"/>
      </w:rPr>
    </w:lvl>
    <w:lvl w:ilvl="1" w:tplc="04130003">
      <w:start w:val="1"/>
      <w:numFmt w:val="bullet"/>
      <w:lvlText w:val="o"/>
      <w:lvlJc w:val="left"/>
      <w:pPr>
        <w:ind w:left="1195" w:hanging="360"/>
      </w:pPr>
      <w:rPr>
        <w:rFonts w:ascii="Courier New" w:hAnsi="Courier New" w:cs="Courier New" w:hint="default"/>
      </w:rPr>
    </w:lvl>
    <w:lvl w:ilvl="2" w:tplc="04130005" w:tentative="1">
      <w:start w:val="1"/>
      <w:numFmt w:val="bullet"/>
      <w:lvlText w:val=""/>
      <w:lvlJc w:val="left"/>
      <w:pPr>
        <w:ind w:left="1915" w:hanging="360"/>
      </w:pPr>
      <w:rPr>
        <w:rFonts w:ascii="Wingdings" w:hAnsi="Wingdings" w:hint="default"/>
      </w:rPr>
    </w:lvl>
    <w:lvl w:ilvl="3" w:tplc="04130001" w:tentative="1">
      <w:start w:val="1"/>
      <w:numFmt w:val="bullet"/>
      <w:lvlText w:val=""/>
      <w:lvlJc w:val="left"/>
      <w:pPr>
        <w:ind w:left="2635" w:hanging="360"/>
      </w:pPr>
      <w:rPr>
        <w:rFonts w:ascii="Symbol" w:hAnsi="Symbol" w:hint="default"/>
      </w:rPr>
    </w:lvl>
    <w:lvl w:ilvl="4" w:tplc="04130003" w:tentative="1">
      <w:start w:val="1"/>
      <w:numFmt w:val="bullet"/>
      <w:lvlText w:val="o"/>
      <w:lvlJc w:val="left"/>
      <w:pPr>
        <w:ind w:left="3355" w:hanging="360"/>
      </w:pPr>
      <w:rPr>
        <w:rFonts w:ascii="Courier New" w:hAnsi="Courier New" w:cs="Courier New" w:hint="default"/>
      </w:rPr>
    </w:lvl>
    <w:lvl w:ilvl="5" w:tplc="04130005" w:tentative="1">
      <w:start w:val="1"/>
      <w:numFmt w:val="bullet"/>
      <w:lvlText w:val=""/>
      <w:lvlJc w:val="left"/>
      <w:pPr>
        <w:ind w:left="4075" w:hanging="360"/>
      </w:pPr>
      <w:rPr>
        <w:rFonts w:ascii="Wingdings" w:hAnsi="Wingdings" w:hint="default"/>
      </w:rPr>
    </w:lvl>
    <w:lvl w:ilvl="6" w:tplc="04130001" w:tentative="1">
      <w:start w:val="1"/>
      <w:numFmt w:val="bullet"/>
      <w:lvlText w:val=""/>
      <w:lvlJc w:val="left"/>
      <w:pPr>
        <w:ind w:left="4795" w:hanging="360"/>
      </w:pPr>
      <w:rPr>
        <w:rFonts w:ascii="Symbol" w:hAnsi="Symbol" w:hint="default"/>
      </w:rPr>
    </w:lvl>
    <w:lvl w:ilvl="7" w:tplc="04130003" w:tentative="1">
      <w:start w:val="1"/>
      <w:numFmt w:val="bullet"/>
      <w:lvlText w:val="o"/>
      <w:lvlJc w:val="left"/>
      <w:pPr>
        <w:ind w:left="5515" w:hanging="360"/>
      </w:pPr>
      <w:rPr>
        <w:rFonts w:ascii="Courier New" w:hAnsi="Courier New" w:cs="Courier New" w:hint="default"/>
      </w:rPr>
    </w:lvl>
    <w:lvl w:ilvl="8" w:tplc="04130005" w:tentative="1">
      <w:start w:val="1"/>
      <w:numFmt w:val="bullet"/>
      <w:lvlText w:val=""/>
      <w:lvlJc w:val="left"/>
      <w:pPr>
        <w:ind w:left="6235" w:hanging="360"/>
      </w:pPr>
      <w:rPr>
        <w:rFonts w:ascii="Wingdings" w:hAnsi="Wingdings" w:hint="default"/>
      </w:rPr>
    </w:lvl>
  </w:abstractNum>
  <w:num w:numId="1" w16cid:durableId="342517308">
    <w:abstractNumId w:val="3"/>
  </w:num>
  <w:num w:numId="2" w16cid:durableId="1478184651">
    <w:abstractNumId w:val="5"/>
  </w:num>
  <w:num w:numId="3" w16cid:durableId="1593590245">
    <w:abstractNumId w:val="2"/>
  </w:num>
  <w:num w:numId="4" w16cid:durableId="1255090878">
    <w:abstractNumId w:val="1"/>
  </w:num>
  <w:num w:numId="5" w16cid:durableId="1917350397">
    <w:abstractNumId w:val="4"/>
  </w:num>
  <w:num w:numId="6" w16cid:durableId="118485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03"/>
    <w:rsid w:val="00052764"/>
    <w:rsid w:val="000541C4"/>
    <w:rsid w:val="00060F9C"/>
    <w:rsid w:val="00063749"/>
    <w:rsid w:val="0007493E"/>
    <w:rsid w:val="00081228"/>
    <w:rsid w:val="00087C8D"/>
    <w:rsid w:val="00090F3F"/>
    <w:rsid w:val="0009616A"/>
    <w:rsid w:val="000D13F9"/>
    <w:rsid w:val="00136875"/>
    <w:rsid w:val="00171968"/>
    <w:rsid w:val="001B2290"/>
    <w:rsid w:val="001B6AE7"/>
    <w:rsid w:val="001D63F6"/>
    <w:rsid w:val="001E4651"/>
    <w:rsid w:val="001F4306"/>
    <w:rsid w:val="00251292"/>
    <w:rsid w:val="00252A4F"/>
    <w:rsid w:val="002779D6"/>
    <w:rsid w:val="002845D8"/>
    <w:rsid w:val="002D0B2C"/>
    <w:rsid w:val="00300919"/>
    <w:rsid w:val="0030195E"/>
    <w:rsid w:val="00311076"/>
    <w:rsid w:val="00320164"/>
    <w:rsid w:val="003258CB"/>
    <w:rsid w:val="00340B72"/>
    <w:rsid w:val="0034786D"/>
    <w:rsid w:val="0039442D"/>
    <w:rsid w:val="003A7302"/>
    <w:rsid w:val="003B7715"/>
    <w:rsid w:val="003C0724"/>
    <w:rsid w:val="003C586F"/>
    <w:rsid w:val="00420904"/>
    <w:rsid w:val="004C4469"/>
    <w:rsid w:val="005244F2"/>
    <w:rsid w:val="00530812"/>
    <w:rsid w:val="0053329B"/>
    <w:rsid w:val="00563238"/>
    <w:rsid w:val="00584616"/>
    <w:rsid w:val="00595245"/>
    <w:rsid w:val="005C741F"/>
    <w:rsid w:val="0060783A"/>
    <w:rsid w:val="00610BE1"/>
    <w:rsid w:val="0064628A"/>
    <w:rsid w:val="00646660"/>
    <w:rsid w:val="00653A1D"/>
    <w:rsid w:val="00671307"/>
    <w:rsid w:val="006950E2"/>
    <w:rsid w:val="006E5D94"/>
    <w:rsid w:val="0070443C"/>
    <w:rsid w:val="007362EE"/>
    <w:rsid w:val="0075563F"/>
    <w:rsid w:val="00781BBE"/>
    <w:rsid w:val="00796A9C"/>
    <w:rsid w:val="007A67F5"/>
    <w:rsid w:val="007C3FB8"/>
    <w:rsid w:val="007D0ED0"/>
    <w:rsid w:val="007D1580"/>
    <w:rsid w:val="007F4F56"/>
    <w:rsid w:val="007F751E"/>
    <w:rsid w:val="00807200"/>
    <w:rsid w:val="00810F02"/>
    <w:rsid w:val="00833728"/>
    <w:rsid w:val="008413E9"/>
    <w:rsid w:val="00842236"/>
    <w:rsid w:val="008632E2"/>
    <w:rsid w:val="00875CE9"/>
    <w:rsid w:val="00876EEA"/>
    <w:rsid w:val="008846AD"/>
    <w:rsid w:val="00884D73"/>
    <w:rsid w:val="008A76F7"/>
    <w:rsid w:val="00901400"/>
    <w:rsid w:val="00911660"/>
    <w:rsid w:val="009268FC"/>
    <w:rsid w:val="009410D4"/>
    <w:rsid w:val="00965F58"/>
    <w:rsid w:val="009706EB"/>
    <w:rsid w:val="00975E30"/>
    <w:rsid w:val="009B2FC0"/>
    <w:rsid w:val="009D1BDC"/>
    <w:rsid w:val="009F6BA7"/>
    <w:rsid w:val="009F7730"/>
    <w:rsid w:val="00A05031"/>
    <w:rsid w:val="00A47C79"/>
    <w:rsid w:val="00A60E43"/>
    <w:rsid w:val="00A76311"/>
    <w:rsid w:val="00A92FD3"/>
    <w:rsid w:val="00AB304E"/>
    <w:rsid w:val="00AC1027"/>
    <w:rsid w:val="00B404DE"/>
    <w:rsid w:val="00B8058A"/>
    <w:rsid w:val="00B814DC"/>
    <w:rsid w:val="00B84E1E"/>
    <w:rsid w:val="00B8692B"/>
    <w:rsid w:val="00B91DE6"/>
    <w:rsid w:val="00B9328F"/>
    <w:rsid w:val="00BC170F"/>
    <w:rsid w:val="00C02E60"/>
    <w:rsid w:val="00C05BA1"/>
    <w:rsid w:val="00C33788"/>
    <w:rsid w:val="00C40CBF"/>
    <w:rsid w:val="00D25FAF"/>
    <w:rsid w:val="00D37296"/>
    <w:rsid w:val="00D44114"/>
    <w:rsid w:val="00D441AF"/>
    <w:rsid w:val="00D64F7F"/>
    <w:rsid w:val="00D76A03"/>
    <w:rsid w:val="00D8011B"/>
    <w:rsid w:val="00D87FCE"/>
    <w:rsid w:val="00DB083D"/>
    <w:rsid w:val="00DC04A8"/>
    <w:rsid w:val="00DD1BD6"/>
    <w:rsid w:val="00DF3139"/>
    <w:rsid w:val="00E05B9E"/>
    <w:rsid w:val="00E13C27"/>
    <w:rsid w:val="00E60993"/>
    <w:rsid w:val="00E641A9"/>
    <w:rsid w:val="00E83D2C"/>
    <w:rsid w:val="00E873F3"/>
    <w:rsid w:val="00EB0DC4"/>
    <w:rsid w:val="00EE3059"/>
    <w:rsid w:val="00EF2FD9"/>
    <w:rsid w:val="00F3443D"/>
    <w:rsid w:val="00F37D88"/>
    <w:rsid w:val="00F5553D"/>
    <w:rsid w:val="00F7653E"/>
    <w:rsid w:val="00F7746F"/>
    <w:rsid w:val="00F77990"/>
    <w:rsid w:val="00FF2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A63A"/>
  <w15:chartTrackingRefBased/>
  <w15:docId w15:val="{95334A3F-2DF8-42AF-B3FD-C3DCBB1F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A0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1"/>
    <w:qFormat/>
    <w:rsid w:val="00D76A03"/>
    <w:pPr>
      <w:widowControl w:val="0"/>
      <w:autoSpaceDE w:val="0"/>
      <w:autoSpaceDN w:val="0"/>
      <w:spacing w:before="78"/>
      <w:ind w:left="575" w:hanging="459"/>
      <w:outlineLvl w:val="0"/>
    </w:pPr>
    <w:rPr>
      <w:rFonts w:ascii="Cambria" w:eastAsia="Cambria" w:hAnsi="Cambria" w:cs="Cambria"/>
      <w:b/>
      <w:bCs/>
      <w:sz w:val="28"/>
      <w:szCs w:val="28"/>
      <w:lang w:val="en-US" w:eastAsia="en-US"/>
    </w:rPr>
  </w:style>
  <w:style w:type="paragraph" w:styleId="Kop2">
    <w:name w:val="heading 2"/>
    <w:basedOn w:val="Standaard"/>
    <w:link w:val="Kop2Char"/>
    <w:uiPriority w:val="1"/>
    <w:qFormat/>
    <w:rsid w:val="00D76A03"/>
    <w:pPr>
      <w:widowControl w:val="0"/>
      <w:autoSpaceDE w:val="0"/>
      <w:autoSpaceDN w:val="0"/>
      <w:ind w:left="508" w:hanging="392"/>
      <w:outlineLvl w:val="1"/>
    </w:pPr>
    <w:rPr>
      <w:rFonts w:ascii="Cambria" w:eastAsia="Cambria" w:hAnsi="Cambria" w:cs="Cambria"/>
      <w:b/>
      <w:bCs/>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76A03"/>
    <w:rPr>
      <w:rFonts w:ascii="Cambria" w:eastAsia="Cambria" w:hAnsi="Cambria" w:cs="Cambria"/>
      <w:b/>
      <w:bCs/>
      <w:sz w:val="28"/>
      <w:szCs w:val="28"/>
      <w:lang w:val="en-US"/>
    </w:rPr>
  </w:style>
  <w:style w:type="character" w:customStyle="1" w:styleId="Kop2Char">
    <w:name w:val="Kop 2 Char"/>
    <w:basedOn w:val="Standaardalinea-lettertype"/>
    <w:link w:val="Kop2"/>
    <w:uiPriority w:val="1"/>
    <w:rsid w:val="00D76A03"/>
    <w:rPr>
      <w:rFonts w:ascii="Cambria" w:eastAsia="Cambria" w:hAnsi="Cambria" w:cs="Cambria"/>
      <w:b/>
      <w:bCs/>
      <w:sz w:val="24"/>
      <w:szCs w:val="24"/>
      <w:lang w:val="en-US"/>
    </w:rPr>
  </w:style>
  <w:style w:type="paragraph" w:styleId="Plattetekst">
    <w:name w:val="Body Text"/>
    <w:basedOn w:val="Standaard"/>
    <w:link w:val="PlattetekstChar"/>
    <w:uiPriority w:val="1"/>
    <w:qFormat/>
    <w:rsid w:val="00D76A03"/>
    <w:pPr>
      <w:widowControl w:val="0"/>
      <w:autoSpaceDE w:val="0"/>
      <w:autoSpaceDN w:val="0"/>
      <w:ind w:left="116"/>
    </w:pPr>
    <w:rPr>
      <w:rFonts w:ascii="Cambria" w:eastAsia="Cambria" w:hAnsi="Cambria" w:cs="Cambria"/>
      <w:lang w:val="en-US" w:eastAsia="en-US"/>
    </w:rPr>
  </w:style>
  <w:style w:type="character" w:customStyle="1" w:styleId="PlattetekstChar">
    <w:name w:val="Platte tekst Char"/>
    <w:basedOn w:val="Standaardalinea-lettertype"/>
    <w:link w:val="Plattetekst"/>
    <w:uiPriority w:val="1"/>
    <w:rsid w:val="00D76A03"/>
    <w:rPr>
      <w:rFonts w:ascii="Cambria" w:eastAsia="Cambria" w:hAnsi="Cambria" w:cs="Cambria"/>
      <w:sz w:val="24"/>
      <w:szCs w:val="24"/>
      <w:lang w:val="en-US"/>
    </w:rPr>
  </w:style>
  <w:style w:type="paragraph" w:styleId="Lijstalinea">
    <w:name w:val="List Paragraph"/>
    <w:basedOn w:val="Standaard"/>
    <w:uiPriority w:val="1"/>
    <w:qFormat/>
    <w:rsid w:val="00D76A03"/>
    <w:pPr>
      <w:widowControl w:val="0"/>
      <w:autoSpaceDE w:val="0"/>
      <w:autoSpaceDN w:val="0"/>
      <w:ind w:left="836" w:hanging="360"/>
    </w:pPr>
    <w:rPr>
      <w:rFonts w:ascii="Cambria" w:eastAsia="Cambria" w:hAnsi="Cambria" w:cs="Cambria"/>
      <w:sz w:val="22"/>
      <w:szCs w:val="22"/>
      <w:lang w:val="en-US" w:eastAsia="en-US"/>
    </w:rPr>
  </w:style>
  <w:style w:type="character" w:styleId="Hyperlink">
    <w:name w:val="Hyperlink"/>
    <w:basedOn w:val="Standaardalinea-lettertype"/>
    <w:uiPriority w:val="99"/>
    <w:unhideWhenUsed/>
    <w:rsid w:val="00D76A03"/>
    <w:rPr>
      <w:color w:val="0563C1" w:themeColor="hyperlink"/>
      <w:u w:val="single"/>
    </w:rPr>
  </w:style>
  <w:style w:type="paragraph" w:customStyle="1" w:styleId="Default">
    <w:name w:val="Default"/>
    <w:rsid w:val="00D37296"/>
    <w:pPr>
      <w:autoSpaceDE w:val="0"/>
      <w:autoSpaceDN w:val="0"/>
      <w:adjustRightInd w:val="0"/>
      <w:spacing w:after="0" w:line="240" w:lineRule="auto"/>
    </w:pPr>
    <w:rPr>
      <w:rFonts w:ascii="Calibri" w:eastAsia="Times New Roman"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1155</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Meulensteen</dc:creator>
  <cp:keywords/>
  <dc:description/>
  <cp:lastModifiedBy>Sjoerd Meulensteen</cp:lastModifiedBy>
  <cp:revision>128</cp:revision>
  <dcterms:created xsi:type="dcterms:W3CDTF">2025-01-28T15:19:00Z</dcterms:created>
  <dcterms:modified xsi:type="dcterms:W3CDTF">2025-01-29T12:33:00Z</dcterms:modified>
</cp:coreProperties>
</file>